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975B0" w14:textId="77777777" w:rsidR="00B774CE" w:rsidRDefault="00B774CE" w:rsidP="00B774CE">
      <w:pPr>
        <w:pStyle w:val="Bezodstpw"/>
        <w:rPr>
          <w:rFonts w:ascii="Tahoma" w:hAnsi="Tahoma" w:cs="Tahoma"/>
          <w:b/>
          <w:color w:val="000000"/>
          <w:sz w:val="24"/>
          <w:szCs w:val="24"/>
          <w:u w:val="single"/>
        </w:rPr>
      </w:pPr>
      <w:bookmarkStart w:id="0" w:name="_Toc160499737"/>
      <w:bookmarkStart w:id="1" w:name="_Toc160500207"/>
    </w:p>
    <w:p w14:paraId="3214C053" w14:textId="77777777" w:rsidR="00434371" w:rsidRDefault="00434371" w:rsidP="00434371">
      <w:pPr>
        <w:pStyle w:val="Bezodstpw"/>
        <w:ind w:left="720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14:paraId="6122EC65" w14:textId="77777777" w:rsidR="00434371" w:rsidRDefault="00293A81" w:rsidP="00434371">
      <w:pPr>
        <w:pStyle w:val="Bezodstpw"/>
        <w:ind w:left="720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</w:rPr>
        <w:t>O</w:t>
      </w:r>
      <w:r w:rsidR="00434371" w:rsidRPr="00434371">
        <w:rPr>
          <w:rFonts w:ascii="Tahoma" w:hAnsi="Tahoma" w:cs="Tahoma"/>
          <w:b/>
          <w:color w:val="000000"/>
          <w:sz w:val="24"/>
          <w:szCs w:val="24"/>
          <w:u w:val="single"/>
        </w:rPr>
        <w:t>pis przedmiotu zamówienia</w:t>
      </w:r>
      <w:bookmarkEnd w:id="0"/>
      <w:bookmarkEnd w:id="1"/>
    </w:p>
    <w:p w14:paraId="13D3BA08" w14:textId="77777777" w:rsidR="00724BEB" w:rsidRDefault="00724BEB" w:rsidP="00434371">
      <w:pPr>
        <w:pStyle w:val="Bezodstpw"/>
        <w:ind w:left="720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14:paraId="3C94887E" w14:textId="77777777" w:rsidR="00724BEB" w:rsidRDefault="00724BEB" w:rsidP="00724BEB">
      <w:pPr>
        <w:widowControl w:val="0"/>
        <w:shd w:val="clear" w:color="auto" w:fill="FFFFFF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9451D78" w14:textId="77777777" w:rsidR="003C22AB" w:rsidRPr="00557D4E" w:rsidRDefault="003C22AB" w:rsidP="00724BEB">
      <w:pPr>
        <w:widowControl w:val="0"/>
        <w:shd w:val="clear" w:color="auto" w:fill="FFFFFF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5B885A4F" w14:textId="77777777" w:rsidR="00434371" w:rsidRPr="00557D4E" w:rsidRDefault="00434371" w:rsidP="0043437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color w:val="000000"/>
          <w:sz w:val="20"/>
          <w:szCs w:val="20"/>
          <w:lang w:eastAsia="pl-PL"/>
        </w:rPr>
      </w:pPr>
    </w:p>
    <w:p w14:paraId="18FD811D" w14:textId="77777777" w:rsidR="00434371" w:rsidRPr="00557D4E" w:rsidRDefault="00434371" w:rsidP="0043437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color w:val="000000"/>
          <w:sz w:val="20"/>
          <w:szCs w:val="20"/>
          <w:lang w:eastAsia="pl-PL"/>
        </w:rPr>
      </w:pPr>
    </w:p>
    <w:p w14:paraId="504EE50A" w14:textId="77777777" w:rsidR="00434371" w:rsidRPr="00557D4E" w:rsidRDefault="00434371" w:rsidP="0043437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color w:val="000000"/>
          <w:sz w:val="20"/>
          <w:szCs w:val="20"/>
          <w:lang w:eastAsia="pl-PL"/>
        </w:rPr>
      </w:pPr>
    </w:p>
    <w:p w14:paraId="7DB5909D" w14:textId="77777777" w:rsidR="00434371" w:rsidRPr="00434371" w:rsidRDefault="00434371" w:rsidP="00434371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  <w:r w:rsidRPr="00434371">
        <w:rPr>
          <w:rFonts w:ascii="Tahoma" w:hAnsi="Tahoma" w:cs="Tahoma"/>
          <w:color w:val="000000"/>
          <w:sz w:val="20"/>
          <w:szCs w:val="20"/>
        </w:rPr>
        <w:t>Przedmiotem zamówienia jest:</w:t>
      </w:r>
    </w:p>
    <w:p w14:paraId="3979CB06" w14:textId="77777777" w:rsidR="00B774CE" w:rsidRPr="00B774CE" w:rsidRDefault="00B774CE" w:rsidP="00B774CE">
      <w:pPr>
        <w:widowControl w:val="0"/>
        <w:shd w:val="clear" w:color="auto" w:fill="FFFFFF"/>
        <w:suppressAutoHyphens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06E85EA" w14:textId="77777777" w:rsidR="003C22AB" w:rsidRDefault="003C22AB" w:rsidP="00434371">
      <w:pPr>
        <w:pStyle w:val="Akapitzlist"/>
        <w:widowControl w:val="0"/>
        <w:shd w:val="clear" w:color="auto" w:fill="FFFFFF"/>
        <w:suppressAutoHyphens/>
        <w:ind w:left="216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B142896" w14:textId="77777777" w:rsidR="00434371" w:rsidRPr="00434371" w:rsidRDefault="00434371" w:rsidP="00434371">
      <w:pPr>
        <w:pStyle w:val="Akapitzlist"/>
        <w:widowControl w:val="0"/>
        <w:shd w:val="clear" w:color="auto" w:fill="FFFFFF"/>
        <w:suppressAutoHyphens/>
        <w:ind w:left="2160"/>
        <w:jc w:val="both"/>
        <w:rPr>
          <w:rFonts w:ascii="Tahoma" w:hAnsi="Tahoma" w:cs="Tahoma"/>
          <w:color w:val="000000"/>
          <w:sz w:val="20"/>
          <w:szCs w:val="20"/>
        </w:rPr>
      </w:pPr>
      <w:r w:rsidRPr="00434371">
        <w:rPr>
          <w:rFonts w:ascii="Tahoma" w:hAnsi="Tahoma" w:cs="Tahoma"/>
          <w:b/>
          <w:color w:val="000000"/>
          <w:sz w:val="20"/>
          <w:szCs w:val="20"/>
        </w:rPr>
        <w:t xml:space="preserve">Dostawa </w:t>
      </w:r>
      <w:r w:rsidR="00F07B6A">
        <w:rPr>
          <w:rFonts w:ascii="Tahoma" w:hAnsi="Tahoma" w:cs="Tahoma"/>
          <w:b/>
          <w:sz w:val="20"/>
          <w:szCs w:val="20"/>
        </w:rPr>
        <w:t>9</w:t>
      </w:r>
      <w:r w:rsidR="00AF57DA">
        <w:rPr>
          <w:rFonts w:ascii="Tahoma" w:hAnsi="Tahoma" w:cs="Tahoma"/>
          <w:b/>
          <w:sz w:val="20"/>
          <w:szCs w:val="20"/>
        </w:rPr>
        <w:t>0</w:t>
      </w:r>
      <w:r w:rsidR="00280352" w:rsidRPr="00434371">
        <w:rPr>
          <w:rFonts w:ascii="Tahoma" w:hAnsi="Tahoma" w:cs="Tahoma"/>
          <w:b/>
          <w:sz w:val="20"/>
          <w:szCs w:val="20"/>
        </w:rPr>
        <w:t xml:space="preserve"> </w:t>
      </w:r>
      <w:r w:rsidRPr="00434371">
        <w:rPr>
          <w:rFonts w:ascii="Tahoma" w:hAnsi="Tahoma" w:cs="Tahoma"/>
          <w:b/>
          <w:sz w:val="20"/>
          <w:szCs w:val="20"/>
        </w:rPr>
        <w:t>000</w:t>
      </w:r>
      <w:r w:rsidRPr="00434371">
        <w:rPr>
          <w:rFonts w:ascii="Tahoma" w:hAnsi="Tahoma" w:cs="Tahoma"/>
          <w:b/>
          <w:color w:val="000000"/>
          <w:sz w:val="20"/>
          <w:szCs w:val="20"/>
        </w:rPr>
        <w:t xml:space="preserve"> kart elektronicznych niespersonalizowany</w:t>
      </w:r>
      <w:bookmarkStart w:id="2" w:name="_GoBack"/>
      <w:bookmarkEnd w:id="2"/>
      <w:r w:rsidRPr="00434371">
        <w:rPr>
          <w:rFonts w:ascii="Tahoma" w:hAnsi="Tahoma" w:cs="Tahoma"/>
          <w:b/>
          <w:color w:val="000000"/>
          <w:sz w:val="20"/>
          <w:szCs w:val="20"/>
        </w:rPr>
        <w:t xml:space="preserve">ch. </w:t>
      </w:r>
    </w:p>
    <w:p w14:paraId="4F6606BD" w14:textId="77777777" w:rsidR="00434371" w:rsidRPr="00557D4E" w:rsidRDefault="00434371" w:rsidP="00434371">
      <w:pPr>
        <w:widowControl w:val="0"/>
        <w:shd w:val="clear" w:color="auto" w:fill="FFFFFF"/>
        <w:suppressAutoHyphens/>
        <w:ind w:left="1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81D716E" w14:textId="77777777" w:rsidR="00434371" w:rsidRPr="00557D4E" w:rsidRDefault="00434371" w:rsidP="00434371">
      <w:pPr>
        <w:widowControl w:val="0"/>
        <w:numPr>
          <w:ilvl w:val="1"/>
          <w:numId w:val="9"/>
        </w:numPr>
        <w:shd w:val="clear" w:color="auto" w:fill="FFFFFF"/>
        <w:suppressAutoHyphens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57D4E">
        <w:rPr>
          <w:rFonts w:ascii="Tahoma" w:hAnsi="Tahoma" w:cs="Tahoma"/>
          <w:color w:val="000000"/>
          <w:sz w:val="20"/>
          <w:szCs w:val="20"/>
          <w:u w:val="single"/>
        </w:rPr>
        <w:t>Szczegółowy Przedmiot zamówienia obejmuje:</w:t>
      </w:r>
    </w:p>
    <w:p w14:paraId="3C954A99" w14:textId="77777777" w:rsidR="00434371" w:rsidRPr="00557D4E" w:rsidRDefault="00434371" w:rsidP="00434371">
      <w:pPr>
        <w:widowControl w:val="0"/>
        <w:shd w:val="clear" w:color="auto" w:fill="FFFFFF"/>
        <w:suppressAutoHyphens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465BADEB" w14:textId="77777777" w:rsidR="0012736A" w:rsidRPr="00724BEB" w:rsidRDefault="002041DC" w:rsidP="002041DC">
      <w:pPr>
        <w:numPr>
          <w:ilvl w:val="2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Dostawę</w:t>
      </w:r>
      <w:r w:rsidRPr="002041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7B6A">
        <w:rPr>
          <w:rFonts w:ascii="Tahoma" w:hAnsi="Tahoma" w:cs="Tahoma"/>
          <w:color w:val="000000"/>
          <w:sz w:val="20"/>
          <w:szCs w:val="20"/>
        </w:rPr>
        <w:t>9</w:t>
      </w:r>
      <w:r w:rsidR="00AF57DA">
        <w:rPr>
          <w:rFonts w:ascii="Tahoma" w:hAnsi="Tahoma" w:cs="Tahoma"/>
          <w:color w:val="000000"/>
          <w:sz w:val="20"/>
          <w:szCs w:val="20"/>
        </w:rPr>
        <w:t>0</w:t>
      </w:r>
      <w:r w:rsidR="00280352" w:rsidRPr="002041D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041DC">
        <w:rPr>
          <w:rFonts w:ascii="Tahoma" w:hAnsi="Tahoma" w:cs="Tahoma"/>
          <w:color w:val="000000"/>
          <w:sz w:val="20"/>
          <w:szCs w:val="20"/>
        </w:rPr>
        <w:t>000 sztuk Kart PEKA, elektronicznych kart zbliżeniowych wyposażonych w mikroprocesor z systemem plików, zwanych dalej Kartami, w tym:</w:t>
      </w:r>
    </w:p>
    <w:p w14:paraId="462BDE26" w14:textId="3DF40B44" w:rsidR="00C65ABB" w:rsidRPr="007971AE" w:rsidRDefault="00C65ABB" w:rsidP="008658AF">
      <w:pPr>
        <w:pStyle w:val="Akapitzlist"/>
        <w:numPr>
          <w:ilvl w:val="4"/>
          <w:numId w:val="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447D6">
        <w:rPr>
          <w:rFonts w:ascii="Tahoma" w:hAnsi="Tahoma" w:cs="Tahoma"/>
          <w:color w:val="000000"/>
          <w:sz w:val="20"/>
          <w:szCs w:val="20"/>
        </w:rPr>
        <w:t xml:space="preserve">Dostawa </w:t>
      </w:r>
      <w:r w:rsidR="000A5206">
        <w:rPr>
          <w:rFonts w:ascii="Tahoma" w:hAnsi="Tahoma" w:cs="Tahoma"/>
          <w:color w:val="000000"/>
          <w:sz w:val="20"/>
          <w:szCs w:val="20"/>
        </w:rPr>
        <w:t>18</w:t>
      </w:r>
      <w:r w:rsidR="006155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7B6A">
        <w:rPr>
          <w:rFonts w:ascii="Tahoma" w:hAnsi="Tahoma" w:cs="Tahoma"/>
          <w:color w:val="000000"/>
          <w:sz w:val="20"/>
          <w:szCs w:val="20"/>
        </w:rPr>
        <w:t>0</w:t>
      </w:r>
      <w:r w:rsidR="00F54180">
        <w:rPr>
          <w:rFonts w:ascii="Tahoma" w:hAnsi="Tahoma" w:cs="Tahoma"/>
          <w:color w:val="000000"/>
          <w:sz w:val="20"/>
          <w:szCs w:val="20"/>
        </w:rPr>
        <w:t>00</w:t>
      </w:r>
      <w:r w:rsidRPr="001447D6">
        <w:rPr>
          <w:rFonts w:ascii="Tahoma" w:hAnsi="Tahoma" w:cs="Tahoma"/>
          <w:color w:val="000000"/>
          <w:sz w:val="20"/>
          <w:szCs w:val="20"/>
        </w:rPr>
        <w:t xml:space="preserve"> Kart </w:t>
      </w:r>
      <w:r w:rsidR="00514D8B">
        <w:rPr>
          <w:rFonts w:ascii="Tahoma" w:hAnsi="Tahoma" w:cs="Tahoma"/>
          <w:color w:val="000000"/>
          <w:sz w:val="20"/>
          <w:szCs w:val="20"/>
        </w:rPr>
        <w:t xml:space="preserve">PEKA </w:t>
      </w:r>
      <w:r w:rsidR="008658AF" w:rsidRPr="001447D6">
        <w:rPr>
          <w:rFonts w:ascii="Tahoma" w:hAnsi="Tahoma" w:cs="Tahoma"/>
          <w:color w:val="000000"/>
          <w:sz w:val="20"/>
          <w:szCs w:val="20"/>
        </w:rPr>
        <w:t>wykonanych według</w:t>
      </w:r>
      <w:r w:rsidR="00B04CC2">
        <w:rPr>
          <w:rFonts w:ascii="Tahoma" w:hAnsi="Tahoma" w:cs="Tahoma"/>
          <w:color w:val="000000"/>
          <w:sz w:val="20"/>
          <w:szCs w:val="20"/>
        </w:rPr>
        <w:t xml:space="preserve"> wzoru umieszczonego w</w:t>
      </w:r>
      <w:r w:rsidR="00825174" w:rsidRPr="007971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25174" w:rsidRPr="007971AE">
        <w:t>Załącznik</w:t>
      </w:r>
      <w:r w:rsidR="00B04CC2">
        <w:t>u</w:t>
      </w:r>
      <w:r w:rsidR="0001272D">
        <w:t xml:space="preserve"> nr 1a</w:t>
      </w:r>
      <w:r w:rsidR="00825174" w:rsidRPr="007971AE">
        <w:t xml:space="preserve"> do OPZ.</w:t>
      </w:r>
    </w:p>
    <w:p w14:paraId="03868E03" w14:textId="6BE8D9BF" w:rsidR="0001272D" w:rsidRDefault="0001272D" w:rsidP="0001272D">
      <w:pPr>
        <w:pStyle w:val="Akapitzlist"/>
        <w:numPr>
          <w:ilvl w:val="4"/>
          <w:numId w:val="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A264B">
        <w:rPr>
          <w:rFonts w:ascii="Tahoma" w:hAnsi="Tahoma" w:cs="Tahoma"/>
          <w:color w:val="000000"/>
          <w:sz w:val="20"/>
          <w:szCs w:val="20"/>
        </w:rPr>
        <w:t xml:space="preserve">Dostawa </w:t>
      </w:r>
      <w:r w:rsidR="00A55ACB">
        <w:rPr>
          <w:rFonts w:ascii="Tahoma" w:hAnsi="Tahoma" w:cs="Tahoma"/>
          <w:color w:val="000000"/>
          <w:sz w:val="20"/>
          <w:szCs w:val="20"/>
        </w:rPr>
        <w:t>7</w:t>
      </w:r>
      <w:r w:rsidR="009B0B46">
        <w:rPr>
          <w:rFonts w:ascii="Tahoma" w:hAnsi="Tahoma" w:cs="Tahoma"/>
          <w:color w:val="000000"/>
          <w:sz w:val="20"/>
          <w:szCs w:val="20"/>
        </w:rPr>
        <w:t>0</w:t>
      </w:r>
      <w:r w:rsidRPr="008A264B">
        <w:rPr>
          <w:rFonts w:ascii="Tahoma" w:hAnsi="Tahoma" w:cs="Tahoma"/>
          <w:color w:val="000000"/>
          <w:sz w:val="20"/>
          <w:szCs w:val="20"/>
        </w:rPr>
        <w:t xml:space="preserve"> 000 Kart</w:t>
      </w:r>
      <w:r>
        <w:rPr>
          <w:rFonts w:ascii="Tahoma" w:hAnsi="Tahoma" w:cs="Tahoma"/>
          <w:color w:val="000000"/>
          <w:sz w:val="20"/>
          <w:szCs w:val="20"/>
        </w:rPr>
        <w:t xml:space="preserve"> PEKA wykonanych wg wzoru umieszczonego w Załączniku nr 1</w:t>
      </w:r>
      <w:r w:rsidR="00CE73F3"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 do OPZ;</w:t>
      </w:r>
    </w:p>
    <w:p w14:paraId="5C02CC60" w14:textId="77777777" w:rsidR="009B0B46" w:rsidRDefault="009B0B46" w:rsidP="0001272D">
      <w:pPr>
        <w:pStyle w:val="Akapitzlist"/>
        <w:numPr>
          <w:ilvl w:val="4"/>
          <w:numId w:val="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Dostawa 2 000 kart białych, bez nadruku.</w:t>
      </w:r>
    </w:p>
    <w:p w14:paraId="72675D0F" w14:textId="77777777" w:rsidR="008658AF" w:rsidRDefault="002041DC" w:rsidP="008658AF">
      <w:pPr>
        <w:pStyle w:val="Akapitzlist"/>
        <w:numPr>
          <w:ilvl w:val="4"/>
          <w:numId w:val="9"/>
        </w:numPr>
        <w:tabs>
          <w:tab w:val="left" w:pos="9072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041D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Dostawa kompletnej dokumentacji technicznej dostarczonej karty wraz z dokumentacją systemu plików umieszczonego na karcie, niezbędnej do prawidłowej </w:t>
      </w:r>
      <w:r w:rsidR="003C22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eksploatacji karty w </w:t>
      </w:r>
      <w:r w:rsidRPr="002041D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Systemie PEKA, zgodnej z wymaganiami Zamawi</w:t>
      </w:r>
      <w:r w:rsidR="00293A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ającego, opisanymi w SIWZ oraz </w:t>
      </w:r>
      <w:r w:rsidR="00E4379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OPZ.</w:t>
      </w:r>
    </w:p>
    <w:p w14:paraId="0269EEA8" w14:textId="77777777" w:rsidR="00B04CC2" w:rsidRPr="007971AE" w:rsidRDefault="00B04CC2" w:rsidP="007971AE">
      <w:pPr>
        <w:pStyle w:val="Akapitzlist"/>
        <w:ind w:left="270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F54D38" w14:textId="77777777" w:rsidR="001E365D" w:rsidRDefault="001E365D" w:rsidP="007971AE">
      <w:pPr>
        <w:pStyle w:val="Akapitzlist"/>
        <w:numPr>
          <w:ilvl w:val="2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Zamówione karty zostaną dostarczone we wzorach graficznych, których projekty zostaną uzgodnione z Zamawiającym na podstawie materiałów udostępnionych przez Zamawiającego.</w:t>
      </w:r>
    </w:p>
    <w:p w14:paraId="41A01AF0" w14:textId="5EF661DB" w:rsidR="003B6634" w:rsidRDefault="003B6634" w:rsidP="007971AE">
      <w:pPr>
        <w:pStyle w:val="Akapitzlist"/>
        <w:numPr>
          <w:ilvl w:val="2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 Karty opisanej w pkt II </w:t>
      </w:r>
      <w:proofErr w:type="spellStart"/>
      <w:r w:rsidR="00721292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0A5206"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 OPZ Zamawiający przekaże projekt Karty wraz z księgą CI Karty</w:t>
      </w:r>
      <w:r w:rsidR="001E365D">
        <w:rPr>
          <w:rFonts w:ascii="Tahoma" w:hAnsi="Tahoma" w:cs="Tahoma"/>
          <w:color w:val="000000"/>
          <w:sz w:val="20"/>
          <w:szCs w:val="20"/>
        </w:rPr>
        <w:t xml:space="preserve"> w formie plików elektronicznych</w:t>
      </w:r>
      <w:r w:rsidR="003C22AB">
        <w:rPr>
          <w:rFonts w:ascii="Tahoma" w:hAnsi="Tahoma" w:cs="Tahoma"/>
          <w:color w:val="000000"/>
          <w:sz w:val="20"/>
          <w:szCs w:val="20"/>
        </w:rPr>
        <w:t xml:space="preserve"> w </w:t>
      </w:r>
      <w:r>
        <w:rPr>
          <w:rFonts w:ascii="Tahoma" w:hAnsi="Tahoma" w:cs="Tahoma"/>
          <w:color w:val="000000"/>
          <w:sz w:val="20"/>
          <w:szCs w:val="20"/>
        </w:rPr>
        <w:t>dniu podpisania umowy.</w:t>
      </w:r>
    </w:p>
    <w:p w14:paraId="36363F81" w14:textId="46C352C9" w:rsidR="003B6634" w:rsidRPr="007971AE" w:rsidRDefault="003B6634" w:rsidP="007971AE">
      <w:pPr>
        <w:pStyle w:val="Akapitzlist"/>
        <w:numPr>
          <w:ilvl w:val="2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Ka</w:t>
      </w:r>
      <w:r w:rsidR="00F54180">
        <w:rPr>
          <w:rFonts w:ascii="Tahoma" w:hAnsi="Tahoma" w:cs="Tahoma"/>
          <w:color w:val="000000"/>
          <w:sz w:val="20"/>
          <w:szCs w:val="20"/>
        </w:rPr>
        <w:t>rt opisanych w p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kt II </w:t>
      </w:r>
      <w:proofErr w:type="spellStart"/>
      <w:r w:rsidR="00721292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1a</w:t>
      </w:r>
      <w:r>
        <w:rPr>
          <w:rFonts w:ascii="Tahoma" w:hAnsi="Tahoma" w:cs="Tahoma"/>
          <w:color w:val="000000"/>
          <w:sz w:val="20"/>
          <w:szCs w:val="20"/>
        </w:rPr>
        <w:t>, Zamawiający zobowiązany jest do dostarczenia Wykonawcy w formie elektronicznej materiałów i wskazówek umożliwiających opracowanie projekt</w:t>
      </w:r>
      <w:r w:rsidR="000A5206"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 graficzn</w:t>
      </w:r>
      <w:r w:rsidR="000A5206">
        <w:rPr>
          <w:rFonts w:ascii="Tahoma" w:hAnsi="Tahoma" w:cs="Tahoma"/>
          <w:color w:val="000000"/>
          <w:sz w:val="20"/>
          <w:szCs w:val="20"/>
        </w:rPr>
        <w:t>ego</w:t>
      </w:r>
      <w:r>
        <w:rPr>
          <w:rFonts w:ascii="Tahoma" w:hAnsi="Tahoma" w:cs="Tahoma"/>
          <w:color w:val="000000"/>
          <w:sz w:val="20"/>
          <w:szCs w:val="20"/>
        </w:rPr>
        <w:t xml:space="preserve"> Kart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 wskazanych w Załącznik</w:t>
      </w:r>
      <w:r w:rsidR="000A5206">
        <w:rPr>
          <w:rFonts w:ascii="Tahoma" w:hAnsi="Tahoma" w:cs="Tahoma"/>
          <w:color w:val="000000"/>
          <w:sz w:val="20"/>
          <w:szCs w:val="20"/>
        </w:rPr>
        <w:t>u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 1a</w:t>
      </w:r>
      <w:r>
        <w:rPr>
          <w:rFonts w:ascii="Tahoma" w:hAnsi="Tahoma" w:cs="Tahoma"/>
          <w:color w:val="000000"/>
          <w:sz w:val="20"/>
          <w:szCs w:val="20"/>
        </w:rPr>
        <w:t xml:space="preserve"> OPZ, w dniu podpisania umowy. Zamawiający udziela zgody na wykorzystanie wizerunk</w:t>
      </w:r>
      <w:r w:rsidR="000A5206"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 graficzn</w:t>
      </w:r>
      <w:r w:rsidR="000A5206">
        <w:rPr>
          <w:rFonts w:ascii="Tahoma" w:hAnsi="Tahoma" w:cs="Tahoma"/>
          <w:color w:val="000000"/>
          <w:sz w:val="20"/>
          <w:szCs w:val="20"/>
        </w:rPr>
        <w:t>ego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1292">
        <w:rPr>
          <w:rFonts w:ascii="Tahoma" w:hAnsi="Tahoma" w:cs="Tahoma"/>
          <w:color w:val="000000"/>
          <w:sz w:val="20"/>
          <w:szCs w:val="20"/>
        </w:rPr>
        <w:t>stanowiąc</w:t>
      </w:r>
      <w:r w:rsidR="000A5206">
        <w:rPr>
          <w:rFonts w:ascii="Tahoma" w:hAnsi="Tahoma" w:cs="Tahoma"/>
          <w:color w:val="000000"/>
          <w:sz w:val="20"/>
          <w:szCs w:val="20"/>
        </w:rPr>
        <w:t>ego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 Załącznik nr 1a</w:t>
      </w:r>
      <w:r>
        <w:rPr>
          <w:rFonts w:ascii="Tahoma" w:hAnsi="Tahoma" w:cs="Tahoma"/>
          <w:color w:val="000000"/>
          <w:sz w:val="20"/>
          <w:szCs w:val="20"/>
        </w:rPr>
        <w:t xml:space="preserve"> do OPZ.</w:t>
      </w:r>
    </w:p>
    <w:p w14:paraId="5A2F1B4B" w14:textId="13C55130" w:rsidR="0009541B" w:rsidRPr="007971AE" w:rsidRDefault="0009541B" w:rsidP="004B4B53">
      <w:pPr>
        <w:pStyle w:val="Akapitzlist"/>
        <w:numPr>
          <w:ilvl w:val="2"/>
          <w:numId w:val="2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09541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Projekty obecnie wykorzystywane przez ZTM do produkcji Kart PEKA stanowią załącznik nr 1</w:t>
      </w:r>
      <w:r w:rsidR="000A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</w:t>
      </w:r>
      <w:r w:rsidRPr="0009541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OPZ. Materiały i wskazówki przesłane przez zamawiającego w formie elektronicznej będą umożliwiały Wykonawcy opracowanie pro</w:t>
      </w:r>
      <w:r w:rsidR="00D319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jekt</w:t>
      </w:r>
      <w:r w:rsidR="000A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="00D319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wzor</w:t>
      </w:r>
      <w:r w:rsidR="000A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="00D319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graficzn</w:t>
      </w:r>
      <w:r w:rsidR="000A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ego</w:t>
      </w:r>
      <w:r w:rsidR="00D319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Kart z </w:t>
      </w:r>
      <w:r w:rsidR="00ED74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="00D319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kt II </w:t>
      </w:r>
      <w:proofErr w:type="spellStart"/>
      <w:r w:rsidR="00D319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ppk</w:t>
      </w:r>
      <w:r w:rsidR="00ED74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</w:t>
      </w:r>
      <w:proofErr w:type="spellEnd"/>
      <w:r w:rsidR="007212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1a</w:t>
      </w:r>
      <w:r w:rsidRPr="0009541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</w:p>
    <w:p w14:paraId="5C36E782" w14:textId="77777777" w:rsidR="00434371" w:rsidRPr="007971AE" w:rsidRDefault="00A5462E" w:rsidP="00981BE8">
      <w:pPr>
        <w:numPr>
          <w:ilvl w:val="2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7971AE">
        <w:rPr>
          <w:rFonts w:ascii="Tahoma" w:hAnsi="Tahoma" w:cs="Tahoma"/>
          <w:color w:val="000000"/>
          <w:sz w:val="20"/>
          <w:szCs w:val="20"/>
        </w:rPr>
        <w:t xml:space="preserve">Wraz z </w:t>
      </w:r>
      <w:r w:rsidR="00825174" w:rsidRPr="007971AE">
        <w:rPr>
          <w:rFonts w:ascii="Tahoma" w:hAnsi="Tahoma" w:cs="Tahoma"/>
          <w:color w:val="000000"/>
          <w:sz w:val="20"/>
          <w:szCs w:val="20"/>
        </w:rPr>
        <w:t xml:space="preserve">Kartami </w:t>
      </w:r>
      <w:r w:rsidR="00434371" w:rsidRPr="007971AE">
        <w:rPr>
          <w:rFonts w:ascii="Tahoma" w:hAnsi="Tahoma" w:cs="Tahoma"/>
          <w:color w:val="000000"/>
          <w:sz w:val="20"/>
          <w:szCs w:val="20"/>
        </w:rPr>
        <w:t xml:space="preserve"> Wykonawca dostarczy dokumentację techniczną Karty </w:t>
      </w:r>
      <w:r w:rsidR="006024EB" w:rsidRPr="007971AE">
        <w:rPr>
          <w:rFonts w:ascii="Tahoma" w:hAnsi="Tahoma" w:cs="Tahoma"/>
          <w:color w:val="000000"/>
          <w:sz w:val="20"/>
          <w:szCs w:val="20"/>
        </w:rPr>
        <w:t>w języku polskim</w:t>
      </w:r>
      <w:r w:rsidR="00434371" w:rsidRPr="007971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787F" w:rsidRPr="007971AE">
        <w:rPr>
          <w:rFonts w:ascii="Tahoma" w:hAnsi="Tahoma" w:cs="Tahoma"/>
          <w:color w:val="000000"/>
          <w:sz w:val="20"/>
          <w:szCs w:val="20"/>
        </w:rPr>
        <w:t xml:space="preserve">(lub angielskim z dokonanym tłumaczeniem na język polski), </w:t>
      </w:r>
      <w:r w:rsidR="00434371" w:rsidRPr="007971AE">
        <w:rPr>
          <w:rFonts w:ascii="Tahoma" w:hAnsi="Tahoma" w:cs="Tahoma"/>
          <w:color w:val="000000"/>
          <w:sz w:val="20"/>
          <w:szCs w:val="20"/>
        </w:rPr>
        <w:t xml:space="preserve">opisaną w rozdziale  </w:t>
      </w:r>
      <w:r w:rsidR="00041281" w:rsidRPr="007971AE">
        <w:rPr>
          <w:rFonts w:ascii="Tahoma" w:hAnsi="Tahoma" w:cs="Tahoma"/>
          <w:color w:val="000000"/>
          <w:sz w:val="20"/>
          <w:szCs w:val="20"/>
        </w:rPr>
        <w:t>VI</w:t>
      </w:r>
      <w:r w:rsidR="006024EB" w:rsidRPr="007971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1281" w:rsidRPr="007971AE">
        <w:rPr>
          <w:rFonts w:ascii="Tahoma" w:hAnsi="Tahoma" w:cs="Tahoma"/>
          <w:color w:val="000000"/>
          <w:sz w:val="20"/>
          <w:szCs w:val="20"/>
        </w:rPr>
        <w:t>OP</w:t>
      </w:r>
      <w:r w:rsidR="00434371" w:rsidRPr="007971AE">
        <w:rPr>
          <w:rFonts w:ascii="Tahoma" w:hAnsi="Tahoma" w:cs="Tahoma"/>
          <w:color w:val="000000"/>
          <w:sz w:val="20"/>
          <w:szCs w:val="20"/>
        </w:rPr>
        <w:t>Z</w:t>
      </w:r>
      <w:r w:rsidR="00F32D45">
        <w:rPr>
          <w:rFonts w:ascii="Tahoma" w:hAnsi="Tahoma" w:cs="Tahoma"/>
          <w:color w:val="000000"/>
          <w:sz w:val="20"/>
          <w:szCs w:val="20"/>
        </w:rPr>
        <w:t>.</w:t>
      </w:r>
      <w:r w:rsidR="00434371" w:rsidRPr="007971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787F" w:rsidRPr="007971AE">
        <w:rPr>
          <w:rFonts w:ascii="Tahoma" w:hAnsi="Tahoma" w:cs="Tahoma"/>
          <w:color w:val="000000"/>
          <w:sz w:val="20"/>
          <w:szCs w:val="20"/>
        </w:rPr>
        <w:t>Zamawiający ma prawo do udostępnienia dokumentacji Wykonawcy aplikacji miejskich.</w:t>
      </w:r>
    </w:p>
    <w:p w14:paraId="415C4935" w14:textId="77777777" w:rsidR="00167631" w:rsidRPr="007971AE" w:rsidRDefault="00434371" w:rsidP="00167631">
      <w:pPr>
        <w:numPr>
          <w:ilvl w:val="2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7971AE">
        <w:rPr>
          <w:rFonts w:ascii="Tahoma" w:hAnsi="Tahoma" w:cs="Tahoma"/>
          <w:color w:val="000000"/>
          <w:sz w:val="20"/>
          <w:szCs w:val="20"/>
        </w:rPr>
        <w:t>Wykonawca przekaże Zamawiają</w:t>
      </w:r>
      <w:r w:rsidR="003C22AB">
        <w:rPr>
          <w:rFonts w:ascii="Tahoma" w:hAnsi="Tahoma" w:cs="Tahoma"/>
          <w:color w:val="000000"/>
          <w:sz w:val="20"/>
          <w:szCs w:val="20"/>
        </w:rPr>
        <w:t>cemu dokumentację techniczną, o </w:t>
      </w:r>
      <w:r w:rsidRPr="007971AE">
        <w:rPr>
          <w:rFonts w:ascii="Tahoma" w:hAnsi="Tahoma" w:cs="Tahoma"/>
          <w:color w:val="000000"/>
          <w:sz w:val="20"/>
          <w:szCs w:val="20"/>
        </w:rPr>
        <w:t xml:space="preserve">której mowa powyżej oraz klucze </w:t>
      </w:r>
      <w:r w:rsidR="003C22AB">
        <w:rPr>
          <w:rFonts w:ascii="Tahoma" w:hAnsi="Tahoma" w:cs="Tahoma"/>
          <w:color w:val="000000"/>
          <w:sz w:val="20"/>
          <w:szCs w:val="20"/>
        </w:rPr>
        <w:t>dostępu do Karty w bezpieczny i </w:t>
      </w:r>
      <w:r w:rsidRPr="007971AE">
        <w:rPr>
          <w:rFonts w:ascii="Tahoma" w:hAnsi="Tahoma" w:cs="Tahoma"/>
          <w:color w:val="000000"/>
          <w:sz w:val="20"/>
          <w:szCs w:val="20"/>
        </w:rPr>
        <w:t>uzgodniony sposób, najpóźniej w terminie pierwszej dostawy kart.</w:t>
      </w:r>
    </w:p>
    <w:p w14:paraId="0C714E13" w14:textId="21092434" w:rsidR="006024EB" w:rsidRPr="007971AE" w:rsidRDefault="006024EB" w:rsidP="00951BEE">
      <w:pPr>
        <w:pStyle w:val="Akapitzlist"/>
        <w:numPr>
          <w:ilvl w:val="2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Zamówione Karty będą d</w:t>
      </w:r>
      <w:r w:rsidR="005D10B1"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ostarczane w dwóch transzach.</w:t>
      </w:r>
      <w:r w:rsidR="005D10B1" w:rsidRPr="00EE74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D10B1"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Pierwsza transza</w:t>
      </w:r>
      <w:r w:rsidR="005D10B1" w:rsidRPr="00EE74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="004626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obejmuje  20</w:t>
      </w:r>
      <w:r w:rsidR="005D10B1"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000 Kart opis</w:t>
      </w:r>
      <w:r w:rsidR="00F07B6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anych w pkt. II </w:t>
      </w:r>
      <w:proofErr w:type="spellStart"/>
      <w:r w:rsidR="00F07B6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ppkt</w:t>
      </w:r>
      <w:proofErr w:type="spellEnd"/>
      <w:r w:rsidR="00F07B6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1a</w:t>
      </w:r>
      <w:r w:rsidR="00161F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1</w:t>
      </w:r>
      <w:r w:rsidR="000A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</w:t>
      </w:r>
      <w:r w:rsidR="00C07E21" w:rsidRPr="00904D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="008A76C6" w:rsidRPr="00C07E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Druga dostawa</w:t>
      </w:r>
      <w:r w:rsidRPr="00EE74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55A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obejmuje 7</w:t>
      </w:r>
      <w:r w:rsidR="00161F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</w:t>
      </w:r>
      <w:r w:rsidR="00B3584D"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000 K</w:t>
      </w:r>
      <w:r w:rsidR="00ED74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art opisanych w pkt. II </w:t>
      </w:r>
      <w:proofErr w:type="spellStart"/>
      <w:r w:rsidR="00ED74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ppkt</w:t>
      </w:r>
      <w:proofErr w:type="spellEnd"/>
      <w:r w:rsidR="00A55A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55ACB" w:rsidRPr="00F32D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="000A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</w:t>
      </w:r>
      <w:r w:rsidR="00F32D45" w:rsidRPr="00904D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="007138ED"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205B72" w:rsidRPr="007971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</w:t>
      </w:r>
      <w:r w:rsidRPr="00EE74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eżeli termin dostawy kart przypada w </w:t>
      </w:r>
      <w:r w:rsidRPr="007971AE">
        <w:rPr>
          <w:rFonts w:ascii="Tahoma" w:eastAsia="Times New Roman" w:hAnsi="Tahoma" w:cs="Tahoma"/>
          <w:sz w:val="20"/>
          <w:szCs w:val="20"/>
          <w:lang w:eastAsia="pl-PL"/>
        </w:rPr>
        <w:t xml:space="preserve">sobotę, niedzielę lub święto, to dostawa nastąpi w pierwszy dzień roboczy przypadający po dniu wolnym. Termin dostawy pierwszej transzy kart jest jednym z kryteriów wyboru ofert, tym samym  ostateczny termin wykonania zamówienia zostanie określony na podstawie oferty Wykonawcy, którego oferta zostanie wybrana jako najkorzystniejsza. </w:t>
      </w:r>
    </w:p>
    <w:p w14:paraId="71CCDDE1" w14:textId="77777777" w:rsidR="00434371" w:rsidRPr="00557D4E" w:rsidRDefault="00434371" w:rsidP="00434371">
      <w:pPr>
        <w:pStyle w:val="Akapitzlist"/>
        <w:widowControl w:val="0"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270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E7482">
        <w:rPr>
          <w:rFonts w:ascii="Tahoma" w:hAnsi="Tahoma" w:cs="Tahoma"/>
          <w:color w:val="000000"/>
          <w:sz w:val="20"/>
          <w:szCs w:val="20"/>
        </w:rPr>
        <w:t>Wykonawca udziela gwa</w:t>
      </w:r>
      <w:r w:rsidR="006913F3">
        <w:rPr>
          <w:rFonts w:ascii="Tahoma" w:hAnsi="Tahoma" w:cs="Tahoma"/>
          <w:color w:val="000000"/>
          <w:sz w:val="20"/>
          <w:szCs w:val="20"/>
        </w:rPr>
        <w:t>rancji na karty PEKA na okres 24</w:t>
      </w:r>
      <w:r w:rsidRPr="00EE7482">
        <w:rPr>
          <w:rFonts w:ascii="Tahoma" w:hAnsi="Tahoma" w:cs="Tahoma"/>
          <w:color w:val="000000"/>
          <w:sz w:val="20"/>
          <w:szCs w:val="20"/>
        </w:rPr>
        <w:t xml:space="preserve"> miesięcy</w:t>
      </w:r>
      <w:r w:rsidRPr="00557D4E">
        <w:rPr>
          <w:rFonts w:ascii="Tahoma" w:hAnsi="Tahoma" w:cs="Tahoma"/>
          <w:color w:val="000000"/>
          <w:sz w:val="20"/>
          <w:szCs w:val="20"/>
        </w:rPr>
        <w:t xml:space="preserve"> liczonej od dnia przyjęcia ich przez Zamawiającego</w:t>
      </w:r>
      <w:r w:rsidR="00712F3D">
        <w:rPr>
          <w:rFonts w:ascii="Tahoma" w:hAnsi="Tahoma" w:cs="Tahoma"/>
          <w:color w:val="000000"/>
          <w:sz w:val="20"/>
          <w:szCs w:val="20"/>
        </w:rPr>
        <w:t>,</w:t>
      </w:r>
      <w:r w:rsidRPr="00557D4E">
        <w:rPr>
          <w:rFonts w:ascii="Tahoma" w:hAnsi="Tahoma" w:cs="Tahoma"/>
          <w:color w:val="000000"/>
          <w:sz w:val="20"/>
          <w:szCs w:val="20"/>
        </w:rPr>
        <w:t xml:space="preserve"> na podstawie podpisanego bez zastrzeżeń Protokołu Odbioru, stanowiącego załącznik</w:t>
      </w:r>
      <w:r w:rsidR="000B5A01">
        <w:rPr>
          <w:rFonts w:ascii="Tahoma" w:hAnsi="Tahoma" w:cs="Tahoma"/>
          <w:color w:val="000000"/>
          <w:sz w:val="20"/>
          <w:szCs w:val="20"/>
        </w:rPr>
        <w:t xml:space="preserve"> nr 2 do</w:t>
      </w:r>
      <w:r w:rsidR="00712F3D">
        <w:rPr>
          <w:rFonts w:ascii="Tahoma" w:hAnsi="Tahoma" w:cs="Tahoma"/>
          <w:color w:val="000000"/>
          <w:sz w:val="20"/>
          <w:szCs w:val="20"/>
        </w:rPr>
        <w:t xml:space="preserve"> U</w:t>
      </w:r>
      <w:r w:rsidRPr="00557D4E">
        <w:rPr>
          <w:rFonts w:ascii="Tahoma" w:hAnsi="Tahoma" w:cs="Tahoma"/>
          <w:color w:val="000000"/>
          <w:sz w:val="20"/>
          <w:szCs w:val="20"/>
        </w:rPr>
        <w:t>mowy. Szczegółowe warunki gwarancji opisane zosta</w:t>
      </w:r>
      <w:r w:rsidR="00CD1CAC">
        <w:rPr>
          <w:rFonts w:ascii="Tahoma" w:hAnsi="Tahoma" w:cs="Tahoma"/>
          <w:color w:val="000000"/>
          <w:sz w:val="20"/>
          <w:szCs w:val="20"/>
        </w:rPr>
        <w:t>ły w § 12</w:t>
      </w:r>
      <w:r w:rsidR="000B5A01">
        <w:rPr>
          <w:rFonts w:ascii="Tahoma" w:hAnsi="Tahoma" w:cs="Tahoma"/>
          <w:color w:val="000000"/>
          <w:sz w:val="20"/>
          <w:szCs w:val="20"/>
        </w:rPr>
        <w:t xml:space="preserve"> U</w:t>
      </w:r>
      <w:r w:rsidRPr="00557D4E">
        <w:rPr>
          <w:rFonts w:ascii="Tahoma" w:hAnsi="Tahoma" w:cs="Tahoma"/>
          <w:color w:val="000000"/>
          <w:sz w:val="20"/>
          <w:szCs w:val="20"/>
        </w:rPr>
        <w:t xml:space="preserve">mowy. </w:t>
      </w:r>
    </w:p>
    <w:p w14:paraId="5B68FCAB" w14:textId="77777777" w:rsidR="00434371" w:rsidRPr="00557D4E" w:rsidRDefault="00434371" w:rsidP="00434371">
      <w:pPr>
        <w:pStyle w:val="Nagwek2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b w:val="0"/>
          <w:i w:val="0"/>
          <w:color w:val="000000"/>
          <w:sz w:val="20"/>
          <w:szCs w:val="20"/>
          <w:u w:val="single"/>
        </w:rPr>
      </w:pPr>
      <w:bookmarkStart w:id="3" w:name="_Toc267402568"/>
      <w:r w:rsidRPr="00557D4E">
        <w:rPr>
          <w:rFonts w:ascii="Tahoma" w:hAnsi="Tahoma" w:cs="Tahoma"/>
          <w:b w:val="0"/>
          <w:i w:val="0"/>
          <w:color w:val="000000"/>
          <w:sz w:val="20"/>
          <w:szCs w:val="20"/>
          <w:u w:val="single"/>
        </w:rPr>
        <w:t>Dostawa Kart elektronicznych niespersonalizowanych</w:t>
      </w:r>
      <w:bookmarkEnd w:id="3"/>
      <w:r w:rsidRPr="00557D4E">
        <w:rPr>
          <w:rFonts w:ascii="Tahoma" w:hAnsi="Tahoma" w:cs="Tahoma"/>
          <w:b w:val="0"/>
          <w:i w:val="0"/>
          <w:color w:val="000000"/>
          <w:sz w:val="20"/>
          <w:szCs w:val="20"/>
          <w:u w:val="single"/>
        </w:rPr>
        <w:t>.</w:t>
      </w:r>
    </w:p>
    <w:p w14:paraId="65B216BE" w14:textId="0C885DB5" w:rsidR="00EA3DAC" w:rsidRDefault="00434371" w:rsidP="0030592B">
      <w:pPr>
        <w:pStyle w:val="Akapitzlist"/>
        <w:numPr>
          <w:ilvl w:val="3"/>
          <w:numId w:val="10"/>
        </w:numPr>
        <w:ind w:left="269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EA3DAC">
        <w:rPr>
          <w:rFonts w:ascii="Tahoma" w:hAnsi="Tahoma" w:cs="Tahoma"/>
          <w:color w:val="000000"/>
          <w:sz w:val="20"/>
          <w:szCs w:val="20"/>
        </w:rPr>
        <w:t xml:space="preserve">Na karcie znajdować się będzie aplikacja zapewniająca funkcjonalność systemu plików. </w:t>
      </w:r>
      <w:r w:rsidR="00EA3DAC" w:rsidRPr="0098254B">
        <w:rPr>
          <w:rFonts w:ascii="Tahoma" w:hAnsi="Tahoma" w:cs="Tahoma"/>
          <w:color w:val="000000"/>
          <w:sz w:val="20"/>
          <w:szCs w:val="20"/>
        </w:rPr>
        <w:t>Razem z Kartą zostanie przekazana dokumentacja dla programistów obejmująca swoim zakresem oprócz Karty również aplikację systemu plików. Dostarczone Karty nie będą zawierały żadnych danych personalnych użytkownika, będą przygotowane w sposób umożliwiający personalizację elektroniczną</w:t>
      </w:r>
      <w:r w:rsidR="001E365D">
        <w:rPr>
          <w:rFonts w:ascii="Tahoma" w:hAnsi="Tahoma" w:cs="Tahoma"/>
          <w:color w:val="000000"/>
          <w:sz w:val="20"/>
          <w:szCs w:val="20"/>
        </w:rPr>
        <w:t xml:space="preserve"> dla kart opisanych w pkt. II </w:t>
      </w:r>
      <w:proofErr w:type="spellStart"/>
      <w:r w:rsidR="001E365D">
        <w:rPr>
          <w:rFonts w:ascii="Tahoma" w:hAnsi="Tahoma" w:cs="Tahoma"/>
          <w:color w:val="000000"/>
          <w:sz w:val="20"/>
          <w:szCs w:val="20"/>
        </w:rPr>
        <w:t>p</w:t>
      </w:r>
      <w:r w:rsidR="00CB6377">
        <w:rPr>
          <w:rFonts w:ascii="Tahoma" w:hAnsi="Tahoma" w:cs="Tahoma"/>
          <w:color w:val="000000"/>
          <w:sz w:val="20"/>
          <w:szCs w:val="20"/>
        </w:rPr>
        <w:t>p</w:t>
      </w:r>
      <w:r w:rsidR="00ED74C5">
        <w:rPr>
          <w:rFonts w:ascii="Tahoma" w:hAnsi="Tahoma" w:cs="Tahoma"/>
          <w:color w:val="000000"/>
          <w:sz w:val="20"/>
          <w:szCs w:val="20"/>
        </w:rPr>
        <w:t>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1a</w:t>
      </w:r>
      <w:r w:rsidR="001E365D">
        <w:rPr>
          <w:rFonts w:ascii="Tahoma" w:hAnsi="Tahoma" w:cs="Tahoma"/>
          <w:color w:val="000000"/>
          <w:sz w:val="20"/>
          <w:szCs w:val="20"/>
        </w:rPr>
        <w:t xml:space="preserve"> oraz elektroniczną i graficz</w:t>
      </w:r>
      <w:r w:rsidR="003C22AB">
        <w:rPr>
          <w:rFonts w:ascii="Tahoma" w:hAnsi="Tahoma" w:cs="Tahoma"/>
          <w:color w:val="000000"/>
          <w:sz w:val="20"/>
          <w:szCs w:val="20"/>
        </w:rPr>
        <w:t>ną (nadruk imienia i nazwiska w </w:t>
      </w:r>
      <w:r w:rsidR="001E365D">
        <w:rPr>
          <w:rFonts w:ascii="Tahoma" w:hAnsi="Tahoma" w:cs="Tahoma"/>
          <w:color w:val="000000"/>
          <w:sz w:val="20"/>
          <w:szCs w:val="20"/>
        </w:rPr>
        <w:t xml:space="preserve">technice </w:t>
      </w:r>
      <w:proofErr w:type="spellStart"/>
      <w:r w:rsidR="001E365D">
        <w:rPr>
          <w:rFonts w:ascii="Tahoma" w:hAnsi="Tahoma" w:cs="Tahoma"/>
          <w:color w:val="000000"/>
          <w:sz w:val="20"/>
          <w:szCs w:val="20"/>
        </w:rPr>
        <w:t>ident</w:t>
      </w:r>
      <w:proofErr w:type="spellEnd"/>
      <w:r w:rsidR="001E365D">
        <w:rPr>
          <w:rFonts w:ascii="Tahoma" w:hAnsi="Tahoma" w:cs="Tahoma"/>
          <w:color w:val="000000"/>
          <w:sz w:val="20"/>
          <w:szCs w:val="20"/>
        </w:rPr>
        <w:t xml:space="preserve">, zdjęcia Użytkownika – </w:t>
      </w:r>
      <w:proofErr w:type="spellStart"/>
      <w:r w:rsidR="001E365D">
        <w:rPr>
          <w:rFonts w:ascii="Tahoma" w:hAnsi="Tahoma" w:cs="Tahoma"/>
          <w:color w:val="000000"/>
          <w:sz w:val="20"/>
          <w:szCs w:val="20"/>
        </w:rPr>
        <w:t>termodruk</w:t>
      </w:r>
      <w:proofErr w:type="spellEnd"/>
      <w:r w:rsidR="001E365D">
        <w:rPr>
          <w:rFonts w:ascii="Tahoma" w:hAnsi="Tahoma" w:cs="Tahoma"/>
          <w:color w:val="000000"/>
          <w:sz w:val="20"/>
          <w:szCs w:val="20"/>
        </w:rPr>
        <w:t xml:space="preserve">) dla </w:t>
      </w:r>
      <w:r w:rsidR="003C22AB">
        <w:rPr>
          <w:rFonts w:ascii="Tahoma" w:hAnsi="Tahoma" w:cs="Tahoma"/>
          <w:color w:val="000000"/>
          <w:sz w:val="20"/>
          <w:szCs w:val="20"/>
        </w:rPr>
        <w:t>kart opisanych w 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pkt. II </w:t>
      </w:r>
      <w:proofErr w:type="spellStart"/>
      <w:r w:rsidR="00721292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0A5206">
        <w:rPr>
          <w:rFonts w:ascii="Tahoma" w:hAnsi="Tahoma" w:cs="Tahoma"/>
          <w:color w:val="000000"/>
          <w:sz w:val="20"/>
          <w:szCs w:val="20"/>
        </w:rPr>
        <w:t>b</w:t>
      </w:r>
      <w:r w:rsidR="001E365D">
        <w:rPr>
          <w:rFonts w:ascii="Tahoma" w:hAnsi="Tahoma" w:cs="Tahoma"/>
          <w:color w:val="000000"/>
          <w:sz w:val="20"/>
          <w:szCs w:val="20"/>
        </w:rPr>
        <w:t xml:space="preserve"> OPZ.</w:t>
      </w:r>
    </w:p>
    <w:p w14:paraId="7C1F6311" w14:textId="77777777" w:rsidR="00434371" w:rsidRPr="00EA3DAC" w:rsidRDefault="00434371" w:rsidP="0030592B">
      <w:pPr>
        <w:pStyle w:val="Akapitzlist"/>
        <w:numPr>
          <w:ilvl w:val="3"/>
          <w:numId w:val="10"/>
        </w:numPr>
        <w:ind w:left="269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EA3DAC">
        <w:rPr>
          <w:rFonts w:ascii="Tahoma" w:hAnsi="Tahoma" w:cs="Tahoma"/>
          <w:color w:val="000000"/>
          <w:sz w:val="20"/>
          <w:szCs w:val="20"/>
        </w:rPr>
        <w:t>Na rewersie dostarczonych Kart będzie nadrukowany 10-cyfrowy Nr UID, naniesiony techniką grawerowania laserowego. Algo</w:t>
      </w:r>
      <w:r w:rsidR="00765E7F">
        <w:rPr>
          <w:rFonts w:ascii="Tahoma" w:hAnsi="Tahoma" w:cs="Tahoma"/>
          <w:color w:val="000000"/>
          <w:sz w:val="20"/>
          <w:szCs w:val="20"/>
        </w:rPr>
        <w:t>rytm konwersji numeru UID kart</w:t>
      </w:r>
      <w:r w:rsidRPr="00EA3DAC">
        <w:rPr>
          <w:rFonts w:ascii="Tahoma" w:hAnsi="Tahoma" w:cs="Tahoma"/>
          <w:color w:val="000000"/>
          <w:sz w:val="20"/>
          <w:szCs w:val="20"/>
        </w:rPr>
        <w:t>y do formatu drukowanego jest następujący:</w:t>
      </w:r>
    </w:p>
    <w:p w14:paraId="5B288088" w14:textId="77777777" w:rsidR="00434371" w:rsidRPr="00DC620C" w:rsidRDefault="00434371" w:rsidP="00DC620C">
      <w:pPr>
        <w:pStyle w:val="Akapitzlist"/>
        <w:numPr>
          <w:ilvl w:val="4"/>
          <w:numId w:val="10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 xml:space="preserve">odczytany numer karty (4 bajty) należy zamienić na liczbę dziesiętną stosując konwencję </w:t>
      </w:r>
      <w:proofErr w:type="spellStart"/>
      <w:r w:rsidRPr="00DC620C">
        <w:rPr>
          <w:rFonts w:ascii="Tahoma" w:hAnsi="Tahoma" w:cs="Tahoma"/>
          <w:color w:val="000000"/>
          <w:sz w:val="20"/>
          <w:szCs w:val="20"/>
        </w:rPr>
        <w:t>little</w:t>
      </w:r>
      <w:proofErr w:type="spellEnd"/>
      <w:r w:rsidRPr="00DC620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C620C">
        <w:rPr>
          <w:rFonts w:ascii="Tahoma" w:hAnsi="Tahoma" w:cs="Tahoma"/>
          <w:color w:val="000000"/>
          <w:sz w:val="20"/>
          <w:szCs w:val="20"/>
        </w:rPr>
        <w:t>endian</w:t>
      </w:r>
      <w:proofErr w:type="spellEnd"/>
      <w:r w:rsidRPr="00DC620C">
        <w:rPr>
          <w:rFonts w:ascii="Tahoma" w:hAnsi="Tahoma" w:cs="Tahoma"/>
          <w:color w:val="000000"/>
          <w:sz w:val="20"/>
          <w:szCs w:val="20"/>
        </w:rPr>
        <w:t>;</w:t>
      </w:r>
    </w:p>
    <w:p w14:paraId="3BD7B6E6" w14:textId="77777777" w:rsidR="00434371" w:rsidRPr="00DC620C" w:rsidRDefault="00434371" w:rsidP="0075694E">
      <w:pPr>
        <w:pStyle w:val="Akapitzlist"/>
        <w:numPr>
          <w:ilvl w:val="4"/>
          <w:numId w:val="10"/>
        </w:numPr>
        <w:tabs>
          <w:tab w:val="left" w:pos="3261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>liczbę należy uzupełnić wiodącymi zerami aby było 10 cyfr;</w:t>
      </w:r>
    </w:p>
    <w:p w14:paraId="5D90790F" w14:textId="77777777" w:rsidR="00434371" w:rsidRPr="00DC620C" w:rsidRDefault="00434371" w:rsidP="00DC620C">
      <w:pPr>
        <w:pStyle w:val="Akapitzlist"/>
        <w:numPr>
          <w:ilvl w:val="4"/>
          <w:numId w:val="10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>liczbę należy rozdzielić na grupy cyfr: 3, 3 i 4.</w:t>
      </w:r>
    </w:p>
    <w:p w14:paraId="0A8116AF" w14:textId="77777777" w:rsidR="00434371" w:rsidRPr="00DC620C" w:rsidRDefault="00434371" w:rsidP="00DC620C">
      <w:pPr>
        <w:pStyle w:val="Akapitzlist"/>
        <w:numPr>
          <w:ilvl w:val="3"/>
          <w:numId w:val="10"/>
        </w:numPr>
        <w:tabs>
          <w:tab w:val="left" w:pos="993"/>
        </w:tabs>
        <w:ind w:left="269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>Karty będą wykonane z matowego laminatu o współczynniku chropowatości Ra=0,6±0,1µm</w:t>
      </w:r>
    </w:p>
    <w:p w14:paraId="154FF013" w14:textId="667F90B0" w:rsidR="00434371" w:rsidRPr="00DC620C" w:rsidRDefault="00434371" w:rsidP="007971AE">
      <w:pPr>
        <w:pStyle w:val="Akapitzlist"/>
        <w:numPr>
          <w:ilvl w:val="3"/>
          <w:numId w:val="10"/>
        </w:numPr>
        <w:tabs>
          <w:tab w:val="left" w:pos="993"/>
        </w:tabs>
        <w:ind w:left="2693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 xml:space="preserve">Na rewersie </w:t>
      </w:r>
      <w:r w:rsidR="00CB6377">
        <w:rPr>
          <w:rFonts w:ascii="Tahoma" w:hAnsi="Tahoma" w:cs="Tahoma"/>
          <w:color w:val="000000"/>
          <w:sz w:val="20"/>
          <w:szCs w:val="20"/>
        </w:rPr>
        <w:t>Kart pisanych w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 Pkt II </w:t>
      </w:r>
      <w:proofErr w:type="spellStart"/>
      <w:r w:rsidR="00721292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0A5206">
        <w:rPr>
          <w:rFonts w:ascii="Tahoma" w:hAnsi="Tahoma" w:cs="Tahoma"/>
          <w:color w:val="000000"/>
          <w:sz w:val="20"/>
          <w:szCs w:val="20"/>
        </w:rPr>
        <w:t>b</w:t>
      </w:r>
      <w:r w:rsidR="00CB6377">
        <w:rPr>
          <w:rFonts w:ascii="Tahoma" w:hAnsi="Tahoma" w:cs="Tahoma"/>
          <w:color w:val="000000"/>
          <w:sz w:val="20"/>
          <w:szCs w:val="20"/>
        </w:rPr>
        <w:t xml:space="preserve"> OPZ </w:t>
      </w:r>
      <w:r w:rsidRPr="00DC620C">
        <w:rPr>
          <w:rFonts w:ascii="Tahoma" w:hAnsi="Tahoma" w:cs="Tahoma"/>
          <w:color w:val="000000"/>
          <w:sz w:val="20"/>
          <w:szCs w:val="20"/>
        </w:rPr>
        <w:t xml:space="preserve">umieszczony zostanie pasek do podpisu umożliwiający naniesienie podpisu za pomocą długopisu. Wzór </w:t>
      </w:r>
      <w:r w:rsidR="00CF1B39">
        <w:rPr>
          <w:rFonts w:ascii="Tahoma" w:hAnsi="Tahoma" w:cs="Tahoma"/>
          <w:color w:val="000000"/>
          <w:sz w:val="20"/>
          <w:szCs w:val="20"/>
        </w:rPr>
        <w:t>paska do podpisu stanowi</w:t>
      </w:r>
      <w:r w:rsidRPr="00DC620C">
        <w:rPr>
          <w:rFonts w:ascii="Tahoma" w:hAnsi="Tahoma" w:cs="Tahoma"/>
          <w:color w:val="000000"/>
          <w:sz w:val="20"/>
          <w:szCs w:val="20"/>
        </w:rPr>
        <w:t xml:space="preserve"> element </w:t>
      </w:r>
      <w:r w:rsidR="00CF1B39">
        <w:rPr>
          <w:rFonts w:ascii="Tahoma" w:hAnsi="Tahoma" w:cs="Tahoma"/>
          <w:color w:val="000000"/>
          <w:sz w:val="20"/>
          <w:szCs w:val="20"/>
        </w:rPr>
        <w:t>projektu karty i</w:t>
      </w:r>
      <w:r w:rsidR="003C22AB">
        <w:rPr>
          <w:rFonts w:ascii="Tahoma" w:hAnsi="Tahoma" w:cs="Tahoma"/>
          <w:color w:val="000000"/>
          <w:sz w:val="20"/>
          <w:szCs w:val="20"/>
        </w:rPr>
        <w:t> </w:t>
      </w:r>
      <w:r w:rsidR="00CF1B39">
        <w:rPr>
          <w:rFonts w:ascii="Tahoma" w:hAnsi="Tahoma" w:cs="Tahoma"/>
          <w:color w:val="000000"/>
          <w:sz w:val="20"/>
          <w:szCs w:val="20"/>
        </w:rPr>
        <w:t>wymaga zatwierdzenia przez z</w:t>
      </w:r>
      <w:r w:rsidR="002043CB">
        <w:rPr>
          <w:rFonts w:ascii="Tahoma" w:hAnsi="Tahoma" w:cs="Tahoma"/>
          <w:color w:val="000000"/>
          <w:sz w:val="20"/>
          <w:szCs w:val="20"/>
        </w:rPr>
        <w:t>amawiającego zgodnie z §</w:t>
      </w:r>
      <w:r w:rsidR="0095746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43CB">
        <w:rPr>
          <w:rFonts w:ascii="Tahoma" w:hAnsi="Tahoma" w:cs="Tahoma"/>
          <w:color w:val="000000"/>
          <w:sz w:val="20"/>
          <w:szCs w:val="20"/>
        </w:rPr>
        <w:t>6 pkt</w:t>
      </w:r>
      <w:r w:rsidR="00957462">
        <w:rPr>
          <w:rFonts w:ascii="Tahoma" w:hAnsi="Tahoma" w:cs="Tahoma"/>
          <w:color w:val="000000"/>
          <w:sz w:val="20"/>
          <w:szCs w:val="20"/>
        </w:rPr>
        <w:t>.</w:t>
      </w:r>
      <w:r w:rsidR="002043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4536C">
        <w:rPr>
          <w:rFonts w:ascii="Tahoma" w:hAnsi="Tahoma" w:cs="Tahoma"/>
          <w:color w:val="000000"/>
          <w:sz w:val="20"/>
          <w:szCs w:val="20"/>
        </w:rPr>
        <w:t>12 i 13</w:t>
      </w:r>
      <w:r w:rsidR="000750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75002" w:rsidRPr="00075002">
        <w:rPr>
          <w:rFonts w:ascii="Tahoma" w:hAnsi="Tahoma" w:cs="Tahoma"/>
          <w:color w:val="000000"/>
          <w:sz w:val="20"/>
          <w:szCs w:val="20"/>
        </w:rPr>
        <w:t>Umowy</w:t>
      </w:r>
      <w:r w:rsidR="00CF1B39">
        <w:rPr>
          <w:rFonts w:ascii="Tahoma" w:hAnsi="Tahoma" w:cs="Tahoma"/>
          <w:color w:val="000000"/>
          <w:sz w:val="20"/>
          <w:szCs w:val="20"/>
        </w:rPr>
        <w:t>.</w:t>
      </w:r>
      <w:r w:rsidRPr="00DC620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6B9BABB" w14:textId="77777777" w:rsidR="00434371" w:rsidRPr="00DC620C" w:rsidRDefault="00434371" w:rsidP="00DC620C">
      <w:pPr>
        <w:pStyle w:val="Akapitzlist"/>
        <w:numPr>
          <w:ilvl w:val="3"/>
          <w:numId w:val="10"/>
        </w:numPr>
        <w:tabs>
          <w:tab w:val="left" w:pos="993"/>
        </w:tabs>
        <w:ind w:left="269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 xml:space="preserve">Dostarczone karty stanowią własność Zamawiającego. </w:t>
      </w:r>
    </w:p>
    <w:p w14:paraId="0E3D69C2" w14:textId="77777777" w:rsidR="00434371" w:rsidRPr="00DC620C" w:rsidRDefault="00434371" w:rsidP="00DC620C">
      <w:pPr>
        <w:pStyle w:val="Akapitzlist"/>
        <w:numPr>
          <w:ilvl w:val="3"/>
          <w:numId w:val="10"/>
        </w:numPr>
        <w:tabs>
          <w:tab w:val="left" w:pos="993"/>
        </w:tabs>
        <w:ind w:left="269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>Wykonawca przekaże Karty Zamawiającemu wraz z niezbędnymi informacjami w bezpieczny i uzgodniony sposób.</w:t>
      </w:r>
    </w:p>
    <w:p w14:paraId="650EF870" w14:textId="77777777" w:rsidR="00434371" w:rsidRDefault="00434371" w:rsidP="00B774CE">
      <w:pPr>
        <w:pStyle w:val="Akapitzlist"/>
        <w:numPr>
          <w:ilvl w:val="3"/>
          <w:numId w:val="10"/>
        </w:numPr>
        <w:tabs>
          <w:tab w:val="left" w:pos="993"/>
        </w:tabs>
        <w:ind w:left="269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C620C">
        <w:rPr>
          <w:rFonts w:ascii="Tahoma" w:hAnsi="Tahoma" w:cs="Tahoma"/>
          <w:color w:val="000000"/>
          <w:sz w:val="20"/>
          <w:szCs w:val="20"/>
        </w:rPr>
        <w:t xml:space="preserve">Dostawa Kart </w:t>
      </w:r>
      <w:r w:rsidR="00A570A9">
        <w:rPr>
          <w:rFonts w:ascii="Tahoma" w:hAnsi="Tahoma" w:cs="Tahoma"/>
          <w:color w:val="000000"/>
          <w:sz w:val="20"/>
          <w:szCs w:val="20"/>
        </w:rPr>
        <w:t xml:space="preserve">nastąpi </w:t>
      </w:r>
      <w:r w:rsidRPr="00DC620C">
        <w:rPr>
          <w:rFonts w:ascii="Tahoma" w:hAnsi="Tahoma" w:cs="Tahoma"/>
          <w:color w:val="000000"/>
          <w:sz w:val="20"/>
          <w:szCs w:val="20"/>
        </w:rPr>
        <w:t>transportem Wykonawcy, na jego koszt i ryzyko wraz z wniesieniem do miejsca wskazanego przez Zamawiającego.</w:t>
      </w:r>
    </w:p>
    <w:p w14:paraId="0A5DCD0A" w14:textId="77777777" w:rsidR="00B774CE" w:rsidRPr="00B774CE" w:rsidRDefault="00B774CE" w:rsidP="00B774CE">
      <w:pPr>
        <w:pStyle w:val="Akapitzlist"/>
        <w:tabs>
          <w:tab w:val="left" w:pos="993"/>
        </w:tabs>
        <w:ind w:left="269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B8F9EC5" w14:textId="77777777" w:rsidR="00434371" w:rsidRPr="00DC620C" w:rsidRDefault="00434371" w:rsidP="00DC620C">
      <w:pPr>
        <w:pStyle w:val="Akapitzlist"/>
        <w:keepNext/>
        <w:numPr>
          <w:ilvl w:val="1"/>
          <w:numId w:val="9"/>
        </w:num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bookmarkStart w:id="4" w:name="_Toc267402569"/>
      <w:r w:rsidRPr="00DC620C">
        <w:rPr>
          <w:rFonts w:ascii="Tahoma" w:hAnsi="Tahoma" w:cs="Tahoma"/>
          <w:color w:val="000000"/>
          <w:sz w:val="20"/>
          <w:szCs w:val="20"/>
          <w:u w:val="single"/>
        </w:rPr>
        <w:t xml:space="preserve"> Karta elektroniczna – wymagania</w:t>
      </w:r>
      <w:r w:rsidR="00E92FEE">
        <w:rPr>
          <w:rFonts w:ascii="Tahoma" w:hAnsi="Tahoma" w:cs="Tahoma"/>
          <w:color w:val="000000"/>
          <w:sz w:val="20"/>
          <w:szCs w:val="20"/>
          <w:u w:val="single"/>
        </w:rPr>
        <w:t xml:space="preserve"> techniczne</w:t>
      </w:r>
      <w:r w:rsidRPr="00DC620C">
        <w:rPr>
          <w:rFonts w:ascii="Tahoma" w:hAnsi="Tahoma" w:cs="Tahoma"/>
          <w:color w:val="000000"/>
          <w:sz w:val="20"/>
          <w:szCs w:val="20"/>
          <w:u w:val="single"/>
        </w:rPr>
        <w:t>.</w:t>
      </w:r>
    </w:p>
    <w:p w14:paraId="5FCAD6DD" w14:textId="77777777" w:rsidR="00434371" w:rsidRPr="00E92FEE" w:rsidRDefault="00434371" w:rsidP="00E92FEE">
      <w:pPr>
        <w:keepNext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A1BA53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Charakterystyka fizyczna karty zgodna z ISO/IEC 7816-1, zastosowany wymiar karty to ID-1.</w:t>
      </w:r>
    </w:p>
    <w:p w14:paraId="6E75B40D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lastRenderedPageBreak/>
        <w:t xml:space="preserve">Karta jest urządzeniem typu „dual </w:t>
      </w:r>
      <w:proofErr w:type="spellStart"/>
      <w:r w:rsidRPr="00557D4E">
        <w:rPr>
          <w:rFonts w:ascii="Tahoma" w:hAnsi="Tahoma" w:cs="Tahoma"/>
          <w:color w:val="000000"/>
          <w:sz w:val="20"/>
          <w:szCs w:val="20"/>
        </w:rPr>
        <w:t>interface</w:t>
      </w:r>
      <w:proofErr w:type="spellEnd"/>
      <w:r w:rsidRPr="00557D4E">
        <w:rPr>
          <w:rFonts w:ascii="Tahoma" w:hAnsi="Tahoma" w:cs="Tahoma"/>
          <w:color w:val="000000"/>
          <w:sz w:val="20"/>
          <w:szCs w:val="20"/>
        </w:rPr>
        <w:t>” (dostęp do jednego procesora poprzez interfejs stykowy i bezstykowy).</w:t>
      </w:r>
    </w:p>
    <w:p w14:paraId="348955E1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Interfejs stykowy jest zgodny z ISO/IEC 7816-2 oraz 7816-3. Polecenia i odpowiedzi przesyłane podczas komunikacji infrastrukturą informatyczną powinny mieć strukturę zgodną z APDU określoną w normie ISO/IEC 7816-4.</w:t>
      </w:r>
    </w:p>
    <w:p w14:paraId="13B055A8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Interfejs bezstykowy spełnia wymagania norm ISO/IEC 14443 typ A. Protokół komunikacji jest zgodny z normami ISO/IEC 14443-1, ISO/IEC 14443-2, ISO/IEC 14443-3 oraz ISO/IEC 14443-4 (protokół T=CL).</w:t>
      </w:r>
    </w:p>
    <w:p w14:paraId="6ED2DB5B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 xml:space="preserve">Karta posiada unikatowy numer seryjny (UID) zgodnie z </w:t>
      </w:r>
      <w:proofErr w:type="spellStart"/>
      <w:r w:rsidRPr="00557D4E">
        <w:rPr>
          <w:rFonts w:ascii="Tahoma" w:hAnsi="Tahoma" w:cs="Tahoma"/>
          <w:color w:val="000000"/>
          <w:sz w:val="20"/>
          <w:szCs w:val="20"/>
        </w:rPr>
        <w:t>cascade</w:t>
      </w:r>
      <w:proofErr w:type="spellEnd"/>
      <w:r w:rsidRPr="00557D4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57D4E">
        <w:rPr>
          <w:rFonts w:ascii="Tahoma" w:hAnsi="Tahoma" w:cs="Tahoma"/>
          <w:color w:val="000000"/>
          <w:sz w:val="20"/>
          <w:szCs w:val="20"/>
        </w:rPr>
        <w:t>level</w:t>
      </w:r>
      <w:proofErr w:type="spellEnd"/>
      <w:r w:rsidRPr="00557D4E">
        <w:rPr>
          <w:rFonts w:ascii="Tahoma" w:hAnsi="Tahoma" w:cs="Tahoma"/>
          <w:color w:val="000000"/>
          <w:sz w:val="20"/>
          <w:szCs w:val="20"/>
        </w:rPr>
        <w:t xml:space="preserve"> 1 z ISO/IEC 14443-3. UID jest nadawany na etapie produkcji i nie może zostać zmieniony. </w:t>
      </w:r>
    </w:p>
    <w:p w14:paraId="2A361D48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 xml:space="preserve">Zamawiający musi mieć możliwość umieszczenia </w:t>
      </w:r>
      <w:r>
        <w:rPr>
          <w:rFonts w:ascii="Tahoma" w:hAnsi="Tahoma" w:cs="Tahoma"/>
          <w:color w:val="000000"/>
          <w:sz w:val="20"/>
          <w:szCs w:val="20"/>
        </w:rPr>
        <w:t>własnych</w:t>
      </w:r>
      <w:r w:rsidRPr="00557D4E">
        <w:rPr>
          <w:rFonts w:ascii="Tahoma" w:hAnsi="Tahoma" w:cs="Tahoma"/>
          <w:color w:val="000000"/>
          <w:sz w:val="20"/>
          <w:szCs w:val="20"/>
        </w:rPr>
        <w:t xml:space="preserve"> aplikacji w karcie.  Aplikacja Zamawiającego jest dostępna zarówno poprzez interfejs stykowy jak i bezstykowy karty. Pojemność dostępnej pamięci EEPROM musi wynosić co najmniej 16 kilobajtów.</w:t>
      </w:r>
    </w:p>
    <w:p w14:paraId="790E2A4B" w14:textId="77777777" w:rsidR="00434371" w:rsidRPr="00557D4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Java Card Virtual Machine, RTE oraz API karty są zgodne ze specyfikacją Java Card 2.2.1. lub nowszą. Card Management i API są zgodne z Global Platform 2.1.1. lub nowszą.</w:t>
      </w:r>
      <w:r w:rsidR="00D1371E">
        <w:rPr>
          <w:rFonts w:ascii="Tahoma" w:hAnsi="Tahoma" w:cs="Tahoma"/>
          <w:color w:val="000000"/>
          <w:sz w:val="20"/>
          <w:szCs w:val="20"/>
        </w:rPr>
        <w:t xml:space="preserve"> Card Manager używa protokołu SCP01 lub SCP02.</w:t>
      </w:r>
    </w:p>
    <w:p w14:paraId="2F7988F7" w14:textId="77777777" w:rsidR="00434371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 xml:space="preserve"> Gwarantowany poziom bezpieczeństwa systemu operacyjnego karty (zweryfikowany) na poziomie ITSEC E3 High lub </w:t>
      </w:r>
      <w:proofErr w:type="spellStart"/>
      <w:r w:rsidRPr="00557D4E">
        <w:rPr>
          <w:rFonts w:ascii="Tahoma" w:hAnsi="Tahoma" w:cs="Tahoma"/>
          <w:color w:val="000000"/>
          <w:sz w:val="20"/>
          <w:szCs w:val="20"/>
        </w:rPr>
        <w:t>Common</w:t>
      </w:r>
      <w:proofErr w:type="spellEnd"/>
      <w:r w:rsidRPr="00557D4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57D4E">
        <w:rPr>
          <w:rFonts w:ascii="Tahoma" w:hAnsi="Tahoma" w:cs="Tahoma"/>
          <w:color w:val="000000"/>
          <w:sz w:val="20"/>
          <w:szCs w:val="20"/>
        </w:rPr>
        <w:t>Criteria</w:t>
      </w:r>
      <w:proofErr w:type="spellEnd"/>
      <w:r w:rsidRPr="00557D4E">
        <w:rPr>
          <w:rFonts w:ascii="Tahoma" w:hAnsi="Tahoma" w:cs="Tahoma"/>
          <w:color w:val="000000"/>
          <w:sz w:val="20"/>
          <w:szCs w:val="20"/>
        </w:rPr>
        <w:t xml:space="preserve"> (CC)  EAL4+ lub FIPS 140 - 2 Level 3.</w:t>
      </w:r>
    </w:p>
    <w:p w14:paraId="6488402C" w14:textId="77777777" w:rsidR="00434371" w:rsidRPr="00E92FEE" w:rsidRDefault="00434371" w:rsidP="00E92FEE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92FEE">
        <w:rPr>
          <w:rFonts w:ascii="Tahoma" w:hAnsi="Tahoma" w:cs="Tahoma"/>
          <w:color w:val="000000"/>
          <w:sz w:val="20"/>
          <w:szCs w:val="20"/>
        </w:rPr>
        <w:t>Dostęp do Card Managera karty zostanie zabezpieczony na czas transportu kluczem transportowym lub klucz ten zostanie bezpiecznie przekazany do Zamawiającego.</w:t>
      </w:r>
    </w:p>
    <w:p w14:paraId="5A12CD05" w14:textId="77777777" w:rsidR="00D1371E" w:rsidRPr="00D1371E" w:rsidRDefault="00434371" w:rsidP="00D1371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1371E">
        <w:rPr>
          <w:rFonts w:ascii="Tahoma" w:hAnsi="Tahoma" w:cs="Tahoma"/>
          <w:color w:val="000000"/>
          <w:sz w:val="20"/>
          <w:szCs w:val="20"/>
        </w:rPr>
        <w:t xml:space="preserve">Karta umożliwia generowanie kluczy kryptograficznych o długości do 2048 bitów przeznaczonych do użycia przez algorytm RSA, podpisywanie za pomocą algorytmu RSA, obsługa funkcji skrótu SHA-1, SHA-256, </w:t>
      </w:r>
      <w:r w:rsidR="00D1371E" w:rsidRPr="00D1371E">
        <w:rPr>
          <w:rFonts w:ascii="Tahoma" w:hAnsi="Tahoma" w:cs="Tahoma"/>
          <w:color w:val="000000"/>
          <w:sz w:val="20"/>
          <w:szCs w:val="20"/>
        </w:rPr>
        <w:t>obsługa algorytmów ISO 3309 CRC16, DES, 3DES, AES w trybach ECB i CBC. Algorytm AES powinien obsługiwać klucze o długości 128, 192 i 256 bitów.</w:t>
      </w:r>
    </w:p>
    <w:p w14:paraId="1E502E62" w14:textId="77777777" w:rsidR="00434371" w:rsidRPr="00D1371E" w:rsidRDefault="00434371" w:rsidP="00876471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1371E">
        <w:rPr>
          <w:rFonts w:ascii="Tahoma" w:hAnsi="Tahoma" w:cs="Tahoma"/>
          <w:color w:val="000000"/>
          <w:sz w:val="20"/>
          <w:szCs w:val="20"/>
        </w:rPr>
        <w:t>Karty muszą posiadać generator liczb losowych wykorzystywany przez kartę do generowania kluczy na karcie. Generator ten musi być oparty na zjawisku fizycznym.</w:t>
      </w:r>
    </w:p>
    <w:p w14:paraId="051018DB" w14:textId="77777777" w:rsidR="00434371" w:rsidRPr="00557D4E" w:rsidRDefault="00434371" w:rsidP="00E92FE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Dostęp do kluczy prywatnych zapisanych na Karcie możliwy jest wyłącznie przez koprocesor kryptograficzny. Wszystkie operacje kryptograficzne dotyczące klucza prywatnego zapisanego na Karcie wykonywane muszą być ramach JCVM i aplikacji pracujących w karcie. Użycie klucza prywatnego powinno być możliwe tylko po pozytywnej weryfikacji kodu PIN użytkownika chroniącego dany klucz prywatny.</w:t>
      </w:r>
    </w:p>
    <w:p w14:paraId="55964653" w14:textId="77777777" w:rsidR="00434371" w:rsidRDefault="00434371" w:rsidP="00E92FE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Karta powinna zawierać emulację MIFARE Classic 1k lub 4k.</w:t>
      </w:r>
    </w:p>
    <w:p w14:paraId="0114C3E9" w14:textId="77777777" w:rsidR="00821869" w:rsidRDefault="00434371" w:rsidP="0082186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1371E">
        <w:rPr>
          <w:rFonts w:ascii="Tahoma" w:hAnsi="Tahoma" w:cs="Tahoma"/>
          <w:sz w:val="20"/>
          <w:szCs w:val="20"/>
        </w:rPr>
        <w:t xml:space="preserve">Zamawiający zastrzega sobie możliwość określenia dla kart będących przedmiotem dostawy, </w:t>
      </w:r>
      <w:r w:rsidRPr="001675F6">
        <w:rPr>
          <w:rFonts w:ascii="Tahoma" w:hAnsi="Tahoma" w:cs="Tahoma"/>
          <w:sz w:val="20"/>
          <w:szCs w:val="20"/>
        </w:rPr>
        <w:t>na etapie oceny próbek,</w:t>
      </w:r>
      <w:r w:rsidRPr="00D1371E">
        <w:rPr>
          <w:rFonts w:ascii="Tahoma" w:hAnsi="Tahoma" w:cs="Tahoma"/>
          <w:sz w:val="20"/>
          <w:szCs w:val="20"/>
        </w:rPr>
        <w:t xml:space="preserve"> ustawienia konkretnych wartości w blokach pamięci emulatora </w:t>
      </w:r>
      <w:proofErr w:type="spellStart"/>
      <w:r w:rsidRPr="00D1371E">
        <w:rPr>
          <w:rFonts w:ascii="Tahoma" w:hAnsi="Tahoma" w:cs="Tahoma"/>
          <w:sz w:val="20"/>
          <w:szCs w:val="20"/>
        </w:rPr>
        <w:t>Mifare</w:t>
      </w:r>
      <w:proofErr w:type="spellEnd"/>
      <w:r w:rsidRPr="00D1371E">
        <w:rPr>
          <w:rFonts w:ascii="Tahoma" w:hAnsi="Tahoma" w:cs="Tahoma"/>
          <w:sz w:val="20"/>
          <w:szCs w:val="20"/>
        </w:rPr>
        <w:t xml:space="preserve"> Classic (w szczególności w blokach określających klucze i prawa dostępu do danych w sektorach). Ustawienia te dla całej dostawy będą jednakowe.</w:t>
      </w:r>
    </w:p>
    <w:p w14:paraId="14AC6863" w14:textId="7EE218EE" w:rsidR="00821869" w:rsidRDefault="00821869" w:rsidP="0082186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Wykonawca dołączył kopię ważnego certyfikatu </w:t>
      </w:r>
      <w:r w:rsidR="009A11D6">
        <w:t xml:space="preserve">MIFARE® </w:t>
      </w:r>
      <w:r w:rsidR="0089311D">
        <w:rPr>
          <w:rFonts w:ascii="Tahoma" w:hAnsi="Tahoma" w:cs="Tahoma"/>
          <w:sz w:val="20"/>
          <w:szCs w:val="20"/>
        </w:rPr>
        <w:t xml:space="preserve"> wystawionego na Producenta</w:t>
      </w:r>
      <w:r>
        <w:rPr>
          <w:rFonts w:ascii="Tahoma" w:hAnsi="Tahoma" w:cs="Tahoma"/>
          <w:sz w:val="20"/>
          <w:szCs w:val="20"/>
        </w:rPr>
        <w:t xml:space="preserve"> przez </w:t>
      </w:r>
      <w:proofErr w:type="spellStart"/>
      <w:r>
        <w:rPr>
          <w:rFonts w:ascii="Tahoma" w:hAnsi="Tahoma" w:cs="Tahoma"/>
          <w:sz w:val="20"/>
          <w:szCs w:val="20"/>
        </w:rPr>
        <w:t>Arsenal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Testhouse</w:t>
      </w:r>
      <w:proofErr w:type="spellEnd"/>
      <w:r>
        <w:rPr>
          <w:rFonts w:ascii="Tahoma" w:hAnsi="Tahoma" w:cs="Tahoma"/>
          <w:sz w:val="20"/>
          <w:szCs w:val="20"/>
        </w:rPr>
        <w:t xml:space="preserve"> GmbH lub inną uprawnioną do tego instytucję.</w:t>
      </w:r>
      <w:r w:rsidR="009A11D6">
        <w:rPr>
          <w:rFonts w:ascii="Tahoma" w:hAnsi="Tahoma" w:cs="Tahoma"/>
          <w:sz w:val="20"/>
          <w:szCs w:val="20"/>
        </w:rPr>
        <w:t xml:space="preserve"> </w:t>
      </w:r>
    </w:p>
    <w:p w14:paraId="352D4DEC" w14:textId="77777777" w:rsidR="003D4E9C" w:rsidRPr="00B774CE" w:rsidRDefault="00E23D10" w:rsidP="00B774C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 sobie możliwość przeprowadzenia audytu w zakładzie produkcyjnym Wykonawcy. Wykonawca wyraża zgodę na przeprowadzenie audytu przedprodukcyjnego.</w:t>
      </w:r>
    </w:p>
    <w:p w14:paraId="26131F4E" w14:textId="77777777" w:rsidR="00434371" w:rsidRPr="00557D4E" w:rsidRDefault="003D4E9C" w:rsidP="003D4E9C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D4E9C">
        <w:rPr>
          <w:rFonts w:ascii="Tahoma" w:hAnsi="Tahoma" w:cs="Tahoma"/>
          <w:color w:val="000000"/>
          <w:sz w:val="20"/>
          <w:szCs w:val="20"/>
        </w:rPr>
        <w:t xml:space="preserve">Zamawiający wymaga, aby Wykonawca dostarczył karty tak skonfigurowane, aby prezentowały się wartością ATR określoną przez Zamawiającego. Oczekiwaną wartość ATR zostanie przekazana </w:t>
      </w:r>
      <w:r>
        <w:rPr>
          <w:rFonts w:ascii="Tahoma" w:hAnsi="Tahoma" w:cs="Tahoma"/>
          <w:color w:val="000000"/>
          <w:sz w:val="20"/>
          <w:szCs w:val="20"/>
        </w:rPr>
        <w:t xml:space="preserve">przez Zamawiającego </w:t>
      </w:r>
      <w:r w:rsidRPr="003D4E9C">
        <w:rPr>
          <w:rFonts w:ascii="Tahoma" w:hAnsi="Tahoma" w:cs="Tahoma"/>
          <w:color w:val="000000"/>
          <w:sz w:val="20"/>
          <w:szCs w:val="20"/>
        </w:rPr>
        <w:lastRenderedPageBreak/>
        <w:t>Wykonawcy po podpisaniu Umowy na dostarczenie przedmiotu Zamówienia oraz umowy o zachowaniu poufności.</w:t>
      </w:r>
    </w:p>
    <w:p w14:paraId="46A4B6E2" w14:textId="77777777" w:rsidR="00434371" w:rsidRPr="00557D4E" w:rsidRDefault="00434371" w:rsidP="00E92FEE">
      <w:pPr>
        <w:pStyle w:val="Akapitzlist"/>
        <w:spacing w:after="0" w:line="240" w:lineRule="auto"/>
        <w:ind w:left="1314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bookmarkStart w:id="5" w:name="_Toc267402567"/>
      <w:bookmarkEnd w:id="4"/>
    </w:p>
    <w:p w14:paraId="3808DF7F" w14:textId="77777777" w:rsidR="00434371" w:rsidRPr="00557D4E" w:rsidRDefault="00434371" w:rsidP="00DC620C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57D4E">
        <w:rPr>
          <w:rFonts w:ascii="Tahoma" w:hAnsi="Tahoma" w:cs="Tahoma"/>
          <w:color w:val="000000"/>
          <w:sz w:val="20"/>
          <w:szCs w:val="20"/>
          <w:u w:val="single"/>
        </w:rPr>
        <w:t xml:space="preserve">Dostosowanie projektu graficznego </w:t>
      </w:r>
      <w:bookmarkEnd w:id="5"/>
      <w:r w:rsidRPr="00557D4E">
        <w:rPr>
          <w:rFonts w:ascii="Tahoma" w:hAnsi="Tahoma" w:cs="Tahoma"/>
          <w:color w:val="000000"/>
          <w:sz w:val="20"/>
          <w:szCs w:val="20"/>
          <w:u w:val="single"/>
        </w:rPr>
        <w:t>Karty.</w:t>
      </w:r>
    </w:p>
    <w:p w14:paraId="4772CFC5" w14:textId="77777777" w:rsidR="00434371" w:rsidRPr="00557D4E" w:rsidRDefault="00434371" w:rsidP="00434371">
      <w:pPr>
        <w:pStyle w:val="Akapitzlist"/>
        <w:spacing w:after="0" w:line="240" w:lineRule="auto"/>
        <w:ind w:left="1430"/>
        <w:contextualSpacing w:val="0"/>
        <w:jc w:val="both"/>
        <w:rPr>
          <w:rFonts w:ascii="Tahoma" w:hAnsi="Tahoma" w:cs="Tahoma"/>
          <w:strike/>
          <w:color w:val="000000"/>
          <w:sz w:val="20"/>
          <w:szCs w:val="20"/>
        </w:rPr>
      </w:pPr>
    </w:p>
    <w:p w14:paraId="1A99A118" w14:textId="33B4BC73" w:rsidR="00434371" w:rsidRPr="006F3F8B" w:rsidRDefault="00E92FEE" w:rsidP="00DC620C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Projekt </w:t>
      </w:r>
      <w:r w:rsidR="00C460CD">
        <w:rPr>
          <w:rFonts w:ascii="Tahoma" w:hAnsi="Tahoma" w:cs="Tahoma"/>
          <w:color w:val="000000"/>
          <w:sz w:val="20"/>
          <w:szCs w:val="20"/>
        </w:rPr>
        <w:t>do K</w:t>
      </w:r>
      <w:r w:rsidR="00D1371E">
        <w:rPr>
          <w:rFonts w:ascii="Tahoma" w:hAnsi="Tahoma" w:cs="Tahoma"/>
          <w:color w:val="000000"/>
          <w:sz w:val="20"/>
          <w:szCs w:val="20"/>
        </w:rPr>
        <w:t>art</w:t>
      </w:r>
      <w:r w:rsidR="0014536C">
        <w:rPr>
          <w:rFonts w:ascii="Tahoma" w:hAnsi="Tahoma" w:cs="Tahoma"/>
          <w:color w:val="000000"/>
          <w:sz w:val="20"/>
          <w:szCs w:val="20"/>
        </w:rPr>
        <w:t xml:space="preserve">y opisanej w pkt. II </w:t>
      </w:r>
      <w:proofErr w:type="spellStart"/>
      <w:r w:rsidR="00BF5249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BF524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1292">
        <w:rPr>
          <w:rFonts w:ascii="Tahoma" w:hAnsi="Tahoma" w:cs="Tahoma"/>
          <w:color w:val="000000"/>
          <w:sz w:val="20"/>
          <w:szCs w:val="20"/>
        </w:rPr>
        <w:t>1</w:t>
      </w:r>
      <w:r w:rsidR="000A5206">
        <w:rPr>
          <w:rFonts w:ascii="Tahoma" w:hAnsi="Tahoma" w:cs="Tahoma"/>
          <w:color w:val="000000"/>
          <w:sz w:val="20"/>
          <w:szCs w:val="20"/>
        </w:rPr>
        <w:t>b</w:t>
      </w:r>
      <w:r w:rsidR="0014536C">
        <w:rPr>
          <w:rFonts w:ascii="Tahoma" w:hAnsi="Tahoma" w:cs="Tahoma"/>
          <w:color w:val="000000"/>
          <w:sz w:val="20"/>
          <w:szCs w:val="20"/>
        </w:rPr>
        <w:t xml:space="preserve"> OPZ</w:t>
      </w:r>
      <w:r>
        <w:rPr>
          <w:rFonts w:ascii="Tahoma" w:hAnsi="Tahoma" w:cs="Tahoma"/>
          <w:color w:val="000000"/>
          <w:sz w:val="20"/>
          <w:szCs w:val="20"/>
        </w:rPr>
        <w:t xml:space="preserve"> wraz z księgą CI karty zostanie przekazany w formie plików </w:t>
      </w:r>
      <w:r w:rsidRPr="008B38AC">
        <w:rPr>
          <w:rFonts w:ascii="Tahoma" w:hAnsi="Tahoma" w:cs="Tahoma"/>
          <w:color w:val="000000"/>
          <w:sz w:val="20"/>
          <w:szCs w:val="20"/>
        </w:rPr>
        <w:t>elektronicznych w dniu podpisania Umowy.</w:t>
      </w:r>
      <w:r>
        <w:rPr>
          <w:rFonts w:ascii="Tahoma" w:hAnsi="Tahoma" w:cs="Tahoma"/>
          <w:color w:val="000000"/>
          <w:sz w:val="20"/>
          <w:szCs w:val="20"/>
        </w:rPr>
        <w:t xml:space="preserve"> P</w:t>
      </w:r>
      <w:r w:rsidR="00434371" w:rsidRPr="006F3F8B">
        <w:rPr>
          <w:rFonts w:ascii="Tahoma" w:hAnsi="Tahoma" w:cs="Tahoma"/>
          <w:color w:val="000000"/>
          <w:sz w:val="20"/>
          <w:szCs w:val="20"/>
        </w:rPr>
        <w:t>rojekt graficz</w:t>
      </w:r>
      <w:r>
        <w:rPr>
          <w:rFonts w:ascii="Tahoma" w:hAnsi="Tahoma" w:cs="Tahoma"/>
          <w:color w:val="000000"/>
          <w:sz w:val="20"/>
          <w:szCs w:val="20"/>
        </w:rPr>
        <w:t>ny Karty (awers i rewers) uwzględnia</w:t>
      </w:r>
      <w:r w:rsidR="00434371" w:rsidRPr="006F3F8B">
        <w:rPr>
          <w:rFonts w:ascii="Tahoma" w:hAnsi="Tahoma" w:cs="Tahoma"/>
          <w:color w:val="000000"/>
          <w:sz w:val="20"/>
          <w:szCs w:val="20"/>
        </w:rPr>
        <w:t xml:space="preserve"> następujące elementy:</w:t>
      </w:r>
    </w:p>
    <w:p w14:paraId="12C5D81C" w14:textId="77777777" w:rsidR="00434371" w:rsidRPr="00557D4E" w:rsidRDefault="00434371" w:rsidP="00434371">
      <w:pPr>
        <w:pStyle w:val="Tekstpodstawowywcity3"/>
        <w:numPr>
          <w:ilvl w:val="0"/>
          <w:numId w:val="5"/>
        </w:numPr>
        <w:spacing w:after="0"/>
        <w:ind w:left="2552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57D4E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miejsce na imię i nazwisko użytkownika;</w:t>
      </w:r>
    </w:p>
    <w:p w14:paraId="4B005B1A" w14:textId="77777777" w:rsidR="00434371" w:rsidRPr="00557D4E" w:rsidRDefault="00434371" w:rsidP="00434371">
      <w:pPr>
        <w:pStyle w:val="Tekstpodstawowywcity3"/>
        <w:numPr>
          <w:ilvl w:val="0"/>
          <w:numId w:val="5"/>
        </w:numPr>
        <w:spacing w:after="0"/>
        <w:ind w:left="2552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57D4E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miejsce na zdjęcie użytkownika;</w:t>
      </w:r>
    </w:p>
    <w:p w14:paraId="67B3BF5F" w14:textId="77777777" w:rsidR="00434371" w:rsidRPr="00557D4E" w:rsidRDefault="00434371" w:rsidP="00434371">
      <w:pPr>
        <w:pStyle w:val="Tekstpodstawowywcity3"/>
        <w:numPr>
          <w:ilvl w:val="0"/>
          <w:numId w:val="5"/>
        </w:numPr>
        <w:spacing w:after="0"/>
        <w:ind w:left="2552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miejsce na numer karty</w:t>
      </w:r>
    </w:p>
    <w:p w14:paraId="75C191ED" w14:textId="77777777" w:rsidR="00434371" w:rsidRPr="00557D4E" w:rsidRDefault="00434371" w:rsidP="00434371">
      <w:pPr>
        <w:pStyle w:val="Tekstpodstawowywcity3"/>
        <w:numPr>
          <w:ilvl w:val="0"/>
          <w:numId w:val="5"/>
        </w:numPr>
        <w:spacing w:after="0"/>
        <w:ind w:left="2552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 xml:space="preserve">logotyp PEKA; </w:t>
      </w:r>
    </w:p>
    <w:p w14:paraId="1E0818F3" w14:textId="77777777" w:rsidR="00434371" w:rsidRPr="00557D4E" w:rsidRDefault="00434371" w:rsidP="00434371">
      <w:pPr>
        <w:pStyle w:val="Tekstpodstawowywcity3"/>
        <w:numPr>
          <w:ilvl w:val="0"/>
          <w:numId w:val="5"/>
        </w:numPr>
        <w:spacing w:after="0"/>
        <w:ind w:left="2552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miejsce na podpis użytkownika;</w:t>
      </w:r>
    </w:p>
    <w:p w14:paraId="37B1F2D3" w14:textId="390BCEC0" w:rsidR="0014536C" w:rsidRDefault="00EE7482" w:rsidP="00BF0A4C">
      <w:pPr>
        <w:pStyle w:val="Akapitzlist"/>
        <w:numPr>
          <w:ilvl w:val="2"/>
          <w:numId w:val="9"/>
        </w:numPr>
        <w:tabs>
          <w:tab w:val="left" w:pos="2694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14536C" w:rsidRPr="007971AE">
        <w:rPr>
          <w:rFonts w:ascii="Tahoma" w:hAnsi="Tahoma" w:cs="Tahoma"/>
          <w:color w:val="000000"/>
          <w:sz w:val="20"/>
          <w:szCs w:val="20"/>
        </w:rPr>
        <w:t xml:space="preserve">ytyczne odnośnie wyglądu Kart opisanych w pkt. II </w:t>
      </w:r>
      <w:proofErr w:type="spellStart"/>
      <w:r w:rsidR="0014536C" w:rsidRPr="007971AE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14536C" w:rsidRPr="007971AE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721292">
        <w:rPr>
          <w:rFonts w:ascii="Tahoma" w:hAnsi="Tahoma" w:cs="Tahoma"/>
          <w:color w:val="000000"/>
          <w:sz w:val="20"/>
          <w:szCs w:val="20"/>
        </w:rPr>
        <w:t>a</w:t>
      </w:r>
      <w:r w:rsidR="0014536C" w:rsidRPr="007971AE">
        <w:rPr>
          <w:rFonts w:ascii="Tahoma" w:hAnsi="Tahoma" w:cs="Tahoma"/>
          <w:color w:val="000000"/>
          <w:sz w:val="20"/>
          <w:szCs w:val="20"/>
        </w:rPr>
        <w:t xml:space="preserve"> OPZ, zosta</w:t>
      </w:r>
      <w:r w:rsidR="00A46BC9">
        <w:rPr>
          <w:rFonts w:ascii="Tahoma" w:hAnsi="Tahoma" w:cs="Tahoma"/>
          <w:color w:val="000000"/>
          <w:sz w:val="20"/>
          <w:szCs w:val="20"/>
        </w:rPr>
        <w:t>ną</w:t>
      </w:r>
      <w:r w:rsidR="0014536C" w:rsidRPr="007971AE">
        <w:rPr>
          <w:rFonts w:ascii="Tahoma" w:hAnsi="Tahoma" w:cs="Tahoma"/>
          <w:color w:val="000000"/>
          <w:sz w:val="20"/>
          <w:szCs w:val="20"/>
        </w:rPr>
        <w:t xml:space="preserve"> przekazan</w:t>
      </w:r>
      <w:r w:rsidR="00A46BC9">
        <w:rPr>
          <w:rFonts w:ascii="Tahoma" w:hAnsi="Tahoma" w:cs="Tahoma"/>
          <w:color w:val="000000"/>
          <w:sz w:val="20"/>
          <w:szCs w:val="20"/>
        </w:rPr>
        <w:t>e</w:t>
      </w:r>
      <w:r w:rsidR="0014536C" w:rsidRPr="007971AE">
        <w:rPr>
          <w:rFonts w:ascii="Tahoma" w:hAnsi="Tahoma" w:cs="Tahoma"/>
          <w:color w:val="000000"/>
          <w:sz w:val="20"/>
          <w:szCs w:val="20"/>
        </w:rPr>
        <w:t xml:space="preserve"> w formie elektronicznej przez </w:t>
      </w:r>
      <w:r w:rsidR="007138ED" w:rsidRPr="007971AE">
        <w:rPr>
          <w:rFonts w:ascii="Tahoma" w:hAnsi="Tahoma" w:cs="Tahoma"/>
          <w:color w:val="000000"/>
          <w:sz w:val="20"/>
          <w:szCs w:val="20"/>
        </w:rPr>
        <w:t>Zamawiającego</w:t>
      </w:r>
      <w:r w:rsidR="00CB63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6377" w:rsidRPr="008B38AC">
        <w:rPr>
          <w:rFonts w:ascii="Tahoma" w:hAnsi="Tahoma" w:cs="Tahoma"/>
          <w:color w:val="000000"/>
          <w:sz w:val="20"/>
          <w:szCs w:val="20"/>
        </w:rPr>
        <w:t>w dniu podpisania umowy</w:t>
      </w:r>
      <w:r w:rsidR="00CB6377">
        <w:rPr>
          <w:rFonts w:ascii="Tahoma" w:hAnsi="Tahoma" w:cs="Tahoma"/>
          <w:color w:val="000000"/>
          <w:sz w:val="20"/>
          <w:szCs w:val="20"/>
        </w:rPr>
        <w:t>.</w:t>
      </w:r>
      <w:r w:rsidR="007138ED" w:rsidRPr="007971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4536C" w:rsidRPr="007971AE">
        <w:rPr>
          <w:rFonts w:ascii="Tahoma" w:hAnsi="Tahoma" w:cs="Tahoma"/>
          <w:color w:val="000000"/>
          <w:sz w:val="20"/>
          <w:szCs w:val="20"/>
        </w:rPr>
        <w:t>Materiały będą zawierały wizualizację szablonu Karty oraz opis elementów koniecznych do umieszczenia na ostatecznym projekcie.</w:t>
      </w:r>
    </w:p>
    <w:p w14:paraId="40BD6C9B" w14:textId="150772AB" w:rsidR="00A46BC9" w:rsidRPr="007971AE" w:rsidRDefault="00A46BC9" w:rsidP="00BF0A4C">
      <w:pPr>
        <w:pStyle w:val="Akapitzlist"/>
        <w:numPr>
          <w:ilvl w:val="2"/>
          <w:numId w:val="9"/>
        </w:numPr>
        <w:tabs>
          <w:tab w:val="left" w:pos="2694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8B38AC">
        <w:rPr>
          <w:rFonts w:ascii="Tahoma" w:hAnsi="Tahoma" w:cs="Tahoma"/>
          <w:color w:val="000000"/>
          <w:sz w:val="20"/>
          <w:szCs w:val="20"/>
        </w:rPr>
        <w:t>Autorskie prawa majątkowe</w:t>
      </w:r>
      <w:r>
        <w:rPr>
          <w:rFonts w:ascii="Tahoma" w:hAnsi="Tahoma" w:cs="Tahoma"/>
          <w:color w:val="000000"/>
          <w:sz w:val="20"/>
          <w:szCs w:val="20"/>
        </w:rPr>
        <w:t xml:space="preserve"> wraz z prawami zależnymi do projektów graficznyc</w:t>
      </w:r>
      <w:r w:rsidR="00ED74C5">
        <w:rPr>
          <w:rFonts w:ascii="Tahoma" w:hAnsi="Tahoma" w:cs="Tahoma"/>
          <w:color w:val="000000"/>
          <w:sz w:val="20"/>
          <w:szCs w:val="20"/>
        </w:rPr>
        <w:t xml:space="preserve">h kart opisanych w pkt. II </w:t>
      </w:r>
      <w:proofErr w:type="spellStart"/>
      <w:r w:rsidR="00ED74C5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1a</w:t>
      </w:r>
      <w:r>
        <w:rPr>
          <w:rFonts w:ascii="Tahoma" w:hAnsi="Tahoma" w:cs="Tahoma"/>
          <w:color w:val="000000"/>
          <w:sz w:val="20"/>
          <w:szCs w:val="20"/>
        </w:rPr>
        <w:t xml:space="preserve"> OPZ, b</w:t>
      </w:r>
      <w:r w:rsidR="00ED74C5">
        <w:rPr>
          <w:rFonts w:ascii="Tahoma" w:hAnsi="Tahoma" w:cs="Tahoma"/>
          <w:color w:val="000000"/>
          <w:sz w:val="20"/>
          <w:szCs w:val="20"/>
        </w:rPr>
        <w:t>ę</w:t>
      </w:r>
      <w:r>
        <w:rPr>
          <w:rFonts w:ascii="Tahoma" w:hAnsi="Tahoma" w:cs="Tahoma"/>
          <w:color w:val="000000"/>
          <w:sz w:val="20"/>
          <w:szCs w:val="20"/>
        </w:rPr>
        <w:t>dącymi przedmiotem zamówienia zatwierdzonego przez Zamawiającego oraz elementów graficznych (zdjęć, rysunków, grafik itd.) przechodzą na Zamawiającego w ramach wynagrodzenia wskazanego w ofercie Wykonawcy. Pola eksploatacji opisane zostały w § 13 ust. 6 umowy.</w:t>
      </w:r>
    </w:p>
    <w:p w14:paraId="3DFC5BFD" w14:textId="59C6D892" w:rsidR="00A46BC9" w:rsidRDefault="00E92FEE" w:rsidP="00BF0A4C">
      <w:pPr>
        <w:pStyle w:val="Akapitzlist"/>
        <w:numPr>
          <w:ilvl w:val="2"/>
          <w:numId w:val="9"/>
        </w:numPr>
        <w:tabs>
          <w:tab w:val="left" w:pos="2694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BF0A4C">
        <w:rPr>
          <w:rFonts w:ascii="Tahoma" w:hAnsi="Tahoma" w:cs="Tahoma"/>
          <w:color w:val="000000"/>
          <w:sz w:val="20"/>
          <w:szCs w:val="20"/>
        </w:rPr>
        <w:t>Zamawiający oświadcza, że posiada a</w:t>
      </w:r>
      <w:r w:rsidR="00434371" w:rsidRPr="00BF0A4C">
        <w:rPr>
          <w:rFonts w:ascii="Tahoma" w:hAnsi="Tahoma" w:cs="Tahoma"/>
          <w:color w:val="000000"/>
          <w:sz w:val="20"/>
          <w:szCs w:val="20"/>
        </w:rPr>
        <w:t>utorskie prawa majątkowe wraz z pr</w:t>
      </w:r>
      <w:r w:rsidR="00BF0A4C" w:rsidRPr="00BF0A4C">
        <w:rPr>
          <w:rFonts w:ascii="Tahoma" w:hAnsi="Tahoma" w:cs="Tahoma"/>
          <w:color w:val="000000"/>
          <w:sz w:val="20"/>
          <w:szCs w:val="20"/>
        </w:rPr>
        <w:t>awami zależnymi do projektu graficznego Kart</w:t>
      </w:r>
      <w:r w:rsidR="00721292">
        <w:rPr>
          <w:rFonts w:ascii="Tahoma" w:hAnsi="Tahoma" w:cs="Tahoma"/>
          <w:color w:val="000000"/>
          <w:sz w:val="20"/>
          <w:szCs w:val="20"/>
        </w:rPr>
        <w:t xml:space="preserve"> opisanych w pkt. II </w:t>
      </w:r>
      <w:proofErr w:type="spellStart"/>
      <w:r w:rsidR="00721292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="00721292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0A5206">
        <w:rPr>
          <w:rFonts w:ascii="Tahoma" w:hAnsi="Tahoma" w:cs="Tahoma"/>
          <w:color w:val="000000"/>
          <w:sz w:val="20"/>
          <w:szCs w:val="20"/>
        </w:rPr>
        <w:t>b</w:t>
      </w:r>
      <w:r w:rsidR="00667B9C">
        <w:rPr>
          <w:rFonts w:ascii="Tahoma" w:hAnsi="Tahoma" w:cs="Tahoma"/>
          <w:color w:val="000000"/>
          <w:sz w:val="20"/>
          <w:szCs w:val="20"/>
        </w:rPr>
        <w:t xml:space="preserve"> OPZ</w:t>
      </w:r>
      <w:r w:rsidR="00BF0A4C" w:rsidRPr="00BF0A4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1561BF0C" w14:textId="77777777" w:rsidR="00BF0A4C" w:rsidRDefault="00BF0A4C" w:rsidP="00BF0A4C">
      <w:pPr>
        <w:pStyle w:val="Akapitzlist"/>
        <w:numPr>
          <w:ilvl w:val="2"/>
          <w:numId w:val="9"/>
        </w:numPr>
        <w:tabs>
          <w:tab w:val="left" w:pos="2694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434371" w:rsidRPr="00BF0A4C">
        <w:rPr>
          <w:rFonts w:ascii="Tahoma" w:hAnsi="Tahoma" w:cs="Tahoma"/>
          <w:color w:val="000000"/>
          <w:sz w:val="20"/>
          <w:szCs w:val="20"/>
        </w:rPr>
        <w:t xml:space="preserve">pis systemu  identyfikacji wizualnej karty PEKA </w:t>
      </w:r>
      <w:r>
        <w:rPr>
          <w:rFonts w:ascii="Tahoma" w:hAnsi="Tahoma" w:cs="Tahoma"/>
          <w:color w:val="000000"/>
          <w:sz w:val="20"/>
          <w:szCs w:val="20"/>
        </w:rPr>
        <w:t>zawiera</w:t>
      </w:r>
      <w:r w:rsidR="00434371" w:rsidRPr="00BF0A4C">
        <w:rPr>
          <w:rFonts w:ascii="Tahoma" w:hAnsi="Tahoma" w:cs="Tahoma"/>
          <w:color w:val="000000"/>
          <w:sz w:val="20"/>
          <w:szCs w:val="20"/>
        </w:rPr>
        <w:t xml:space="preserve"> następujące elementy:</w:t>
      </w:r>
    </w:p>
    <w:p w14:paraId="61EAE36F" w14:textId="77777777" w:rsidR="00BF0A4C" w:rsidRDefault="00434371" w:rsidP="00BF0A4C">
      <w:pPr>
        <w:pStyle w:val="Akapitzlist"/>
        <w:tabs>
          <w:tab w:val="left" w:pos="2694"/>
        </w:tabs>
        <w:ind w:left="2160"/>
        <w:jc w:val="both"/>
        <w:rPr>
          <w:rFonts w:ascii="Tahoma" w:hAnsi="Tahoma" w:cs="Tahoma"/>
          <w:color w:val="000000"/>
          <w:sz w:val="20"/>
          <w:szCs w:val="20"/>
        </w:rPr>
      </w:pPr>
      <w:r w:rsidRPr="00BF0A4C">
        <w:rPr>
          <w:rFonts w:ascii="Tahoma" w:hAnsi="Tahoma" w:cs="Tahoma"/>
          <w:color w:val="000000"/>
          <w:sz w:val="20"/>
          <w:szCs w:val="20"/>
        </w:rPr>
        <w:t>- wymiary ogólne karty</w:t>
      </w:r>
    </w:p>
    <w:p w14:paraId="0B23FC62" w14:textId="77777777" w:rsidR="00BF0A4C" w:rsidRDefault="00434371" w:rsidP="00BF0A4C">
      <w:pPr>
        <w:pStyle w:val="Akapitzlist"/>
        <w:tabs>
          <w:tab w:val="left" w:pos="2694"/>
        </w:tabs>
        <w:ind w:left="2268" w:hanging="108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- wymiary poszczególnych elementów wraz  z ich rozmieszczeniem (dotyczy rewersu i awersu )</w:t>
      </w:r>
    </w:p>
    <w:p w14:paraId="7E95F405" w14:textId="77777777" w:rsidR="00BF0A4C" w:rsidRDefault="00434371" w:rsidP="00BF0A4C">
      <w:pPr>
        <w:pStyle w:val="Akapitzlist"/>
        <w:tabs>
          <w:tab w:val="left" w:pos="2694"/>
        </w:tabs>
        <w:ind w:left="2160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- liczbę i rodzaj zastosowanych kolorów</w:t>
      </w:r>
      <w:r w:rsidR="00B4729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7D4E">
        <w:rPr>
          <w:rFonts w:ascii="Tahoma" w:hAnsi="Tahoma" w:cs="Tahoma"/>
          <w:color w:val="000000"/>
          <w:sz w:val="20"/>
          <w:szCs w:val="20"/>
        </w:rPr>
        <w:t xml:space="preserve">(CMYK, </w:t>
      </w:r>
      <w:proofErr w:type="spellStart"/>
      <w:r w:rsidRPr="00557D4E">
        <w:rPr>
          <w:rFonts w:ascii="Tahoma" w:hAnsi="Tahoma" w:cs="Tahoma"/>
          <w:color w:val="000000"/>
          <w:sz w:val="20"/>
          <w:szCs w:val="20"/>
        </w:rPr>
        <w:t>Pantone</w:t>
      </w:r>
      <w:proofErr w:type="spellEnd"/>
      <w:r w:rsidRPr="00557D4E">
        <w:rPr>
          <w:rFonts w:ascii="Tahoma" w:hAnsi="Tahoma" w:cs="Tahoma"/>
          <w:color w:val="000000"/>
          <w:sz w:val="20"/>
          <w:szCs w:val="20"/>
        </w:rPr>
        <w:t xml:space="preserve">, RGB, RAL). </w:t>
      </w:r>
    </w:p>
    <w:p w14:paraId="59BF5B67" w14:textId="77777777" w:rsidR="00434371" w:rsidRPr="006F3F8B" w:rsidRDefault="00434371" w:rsidP="00BF0A4C">
      <w:pPr>
        <w:pStyle w:val="Akapitzlist"/>
        <w:tabs>
          <w:tab w:val="left" w:pos="2694"/>
        </w:tabs>
        <w:ind w:left="2160"/>
        <w:jc w:val="both"/>
        <w:rPr>
          <w:rFonts w:ascii="Tahoma" w:hAnsi="Tahoma" w:cs="Tahoma"/>
          <w:color w:val="000000"/>
          <w:sz w:val="20"/>
          <w:szCs w:val="20"/>
        </w:rPr>
      </w:pPr>
      <w:r w:rsidRPr="006F3F8B">
        <w:rPr>
          <w:rFonts w:ascii="Tahoma" w:hAnsi="Tahoma" w:cs="Tahoma"/>
          <w:color w:val="000000"/>
          <w:sz w:val="20"/>
          <w:szCs w:val="20"/>
        </w:rPr>
        <w:t>W załączeniu przekazujemy  aktualnie obowiązujący wizerunek graficzny  karty PEKA. Zamawiający nie ograni</w:t>
      </w:r>
      <w:r w:rsidR="00BF0A4C">
        <w:rPr>
          <w:rFonts w:ascii="Tahoma" w:hAnsi="Tahoma" w:cs="Tahoma"/>
          <w:color w:val="000000"/>
          <w:sz w:val="20"/>
          <w:szCs w:val="20"/>
        </w:rPr>
        <w:t>cza liczby kolorów (</w:t>
      </w:r>
      <w:proofErr w:type="spellStart"/>
      <w:r w:rsidR="00BF0A4C">
        <w:rPr>
          <w:rFonts w:ascii="Tahoma" w:hAnsi="Tahoma" w:cs="Tahoma"/>
          <w:color w:val="000000"/>
          <w:sz w:val="20"/>
          <w:szCs w:val="20"/>
        </w:rPr>
        <w:t>full</w:t>
      </w:r>
      <w:proofErr w:type="spellEnd"/>
      <w:r w:rsidR="00BF0A4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F0A4C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BF0A4C">
        <w:rPr>
          <w:rFonts w:ascii="Tahoma" w:hAnsi="Tahoma" w:cs="Tahoma"/>
          <w:color w:val="000000"/>
          <w:sz w:val="20"/>
          <w:szCs w:val="20"/>
        </w:rPr>
        <w:t>)</w:t>
      </w:r>
    </w:p>
    <w:p w14:paraId="1D22545D" w14:textId="77777777" w:rsidR="00167631" w:rsidRDefault="00434371" w:rsidP="00434371">
      <w:pPr>
        <w:pStyle w:val="Akapitzlist"/>
        <w:numPr>
          <w:ilvl w:val="2"/>
          <w:numId w:val="9"/>
        </w:numPr>
        <w:tabs>
          <w:tab w:val="left" w:pos="2694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971AE">
        <w:rPr>
          <w:rFonts w:ascii="Tahoma" w:hAnsi="Tahoma" w:cs="Tahoma"/>
          <w:color w:val="000000"/>
          <w:sz w:val="20"/>
          <w:szCs w:val="20"/>
        </w:rPr>
        <w:t>Zamawiający udziela zgody na wykorzystanie projektu graficznego karty</w:t>
      </w:r>
      <w:r w:rsidR="00C460CD" w:rsidRPr="007971AE">
        <w:rPr>
          <w:rFonts w:ascii="Tahoma" w:hAnsi="Tahoma" w:cs="Tahoma"/>
          <w:color w:val="000000"/>
          <w:sz w:val="20"/>
          <w:szCs w:val="20"/>
        </w:rPr>
        <w:t xml:space="preserve"> opisanego w pkt. V ust. 1 </w:t>
      </w:r>
      <w:r w:rsidR="00BF0A4C" w:rsidRPr="007971AE">
        <w:rPr>
          <w:rFonts w:ascii="Tahoma" w:hAnsi="Tahoma" w:cs="Tahoma"/>
          <w:color w:val="000000"/>
          <w:sz w:val="20"/>
          <w:szCs w:val="20"/>
        </w:rPr>
        <w:t>OPZ, na potrzeby niniejszego zamówienia.</w:t>
      </w:r>
    </w:p>
    <w:p w14:paraId="490B3460" w14:textId="77777777" w:rsidR="00B774CE" w:rsidRDefault="00B774CE" w:rsidP="00B774CE">
      <w:pPr>
        <w:pStyle w:val="Akapitzlist"/>
        <w:tabs>
          <w:tab w:val="left" w:pos="2694"/>
        </w:tabs>
        <w:ind w:left="21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E51061" w14:textId="77777777" w:rsidR="00B774CE" w:rsidRPr="00904D23" w:rsidRDefault="00B774CE" w:rsidP="00B774CE">
      <w:pPr>
        <w:pStyle w:val="Akapitzlist"/>
        <w:tabs>
          <w:tab w:val="left" w:pos="2694"/>
        </w:tabs>
        <w:ind w:left="2160"/>
        <w:jc w:val="both"/>
        <w:rPr>
          <w:rFonts w:ascii="Tahoma" w:hAnsi="Tahoma" w:cs="Tahoma"/>
          <w:strike/>
          <w:color w:val="000000"/>
          <w:sz w:val="20"/>
          <w:szCs w:val="20"/>
        </w:rPr>
      </w:pPr>
    </w:p>
    <w:p w14:paraId="67B23A58" w14:textId="77777777" w:rsidR="0075694E" w:rsidRPr="007971AE" w:rsidRDefault="0075694E" w:rsidP="007971AE">
      <w:pPr>
        <w:pStyle w:val="Akapitzlist"/>
        <w:spacing w:after="0" w:line="240" w:lineRule="auto"/>
        <w:ind w:left="21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bookmarkStart w:id="6" w:name="_Toc267402576"/>
    </w:p>
    <w:p w14:paraId="3B752B65" w14:textId="77777777" w:rsidR="00434371" w:rsidRPr="00EE7482" w:rsidRDefault="00434371" w:rsidP="000B7D18">
      <w:pPr>
        <w:pStyle w:val="Nagwek2"/>
        <w:numPr>
          <w:ilvl w:val="1"/>
          <w:numId w:val="9"/>
        </w:numPr>
        <w:spacing w:before="0" w:after="0"/>
        <w:jc w:val="both"/>
        <w:rPr>
          <w:rFonts w:ascii="Tahoma" w:hAnsi="Tahoma" w:cs="Tahoma"/>
          <w:b w:val="0"/>
          <w:i w:val="0"/>
          <w:color w:val="000000"/>
          <w:sz w:val="20"/>
          <w:szCs w:val="20"/>
          <w:u w:val="single"/>
        </w:rPr>
      </w:pPr>
      <w:r w:rsidRPr="00EE7482">
        <w:rPr>
          <w:rFonts w:ascii="Tahoma" w:hAnsi="Tahoma" w:cs="Tahoma"/>
          <w:b w:val="0"/>
          <w:i w:val="0"/>
          <w:color w:val="000000"/>
          <w:sz w:val="20"/>
          <w:szCs w:val="20"/>
          <w:u w:val="single"/>
        </w:rPr>
        <w:t>Dokumentacja</w:t>
      </w:r>
      <w:bookmarkEnd w:id="6"/>
      <w:r w:rsidRPr="00EE7482">
        <w:rPr>
          <w:rFonts w:ascii="Tahoma" w:hAnsi="Tahoma" w:cs="Tahoma"/>
          <w:b w:val="0"/>
          <w:i w:val="0"/>
          <w:color w:val="000000"/>
          <w:sz w:val="20"/>
          <w:szCs w:val="20"/>
          <w:u w:val="single"/>
        </w:rPr>
        <w:t>.</w:t>
      </w:r>
    </w:p>
    <w:p w14:paraId="190E8AF9" w14:textId="77777777" w:rsidR="00C460CD" w:rsidRPr="00C460CD" w:rsidRDefault="00C460CD" w:rsidP="00C460CD"/>
    <w:p w14:paraId="5DF63EA8" w14:textId="77777777" w:rsidR="00C460CD" w:rsidRPr="00C460CD" w:rsidRDefault="00C460CD" w:rsidP="0075694E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460C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Wykonawca </w:t>
      </w:r>
      <w:r w:rsidRPr="00C460CD">
        <w:rPr>
          <w:rFonts w:ascii="Tahoma" w:eastAsia="Calibri" w:hAnsi="Tahoma" w:cs="Tahoma"/>
          <w:sz w:val="20"/>
          <w:szCs w:val="20"/>
          <w:lang w:eastAsia="en-US"/>
        </w:rPr>
        <w:t>przekaże Zamawiającemu pełną dokumentację karty w języku polskim. W razie niemożliwości otrzymania dokumentacji karty w języku polskim od produc</w:t>
      </w:r>
      <w:r w:rsidRPr="00C460CD">
        <w:rPr>
          <w:rFonts w:ascii="Tahoma" w:eastAsia="Calibri" w:hAnsi="Tahoma" w:cs="Tahoma"/>
          <w:sz w:val="20"/>
          <w:szCs w:val="22"/>
          <w:lang w:eastAsia="en-US"/>
        </w:rPr>
        <w:t>enta Kart, Wykonawca dostarczy d</w:t>
      </w:r>
      <w:r w:rsidRPr="00C460CD">
        <w:rPr>
          <w:rFonts w:ascii="Tahoma" w:eastAsia="Calibri" w:hAnsi="Tahoma" w:cs="Tahoma"/>
          <w:sz w:val="20"/>
          <w:szCs w:val="20"/>
          <w:lang w:eastAsia="en-US"/>
        </w:rPr>
        <w:t xml:space="preserve">okumentacje w języku angielskim oraz przetłumaczoną przez tłumacza na język polski. </w:t>
      </w:r>
      <w:r w:rsidRPr="00C460CD">
        <w:rPr>
          <w:rFonts w:ascii="Tahoma" w:eastAsia="Calibri" w:hAnsi="Tahoma" w:cs="Tahoma"/>
          <w:sz w:val="20"/>
          <w:szCs w:val="20"/>
        </w:rPr>
        <w:t>Dokumentacja dla programistów obejmie swoim zakresem oprócz Karty również aplikację systemu plików. Wykonawca będzie miał prawo do udostępnienia dokumentacji wykonawcy aplikacji miejskich oraz innym partnerom związanym z projektem PEKA, po podpisaniu umowy o zachowaniu poufności. Dokumentacja zostanie dostarczona w formie wydrukowanej lub na nośniku CD/DVD. Razem z dokumentacją Wykonawca przekaże Zamawiającemu klucze dostępu do karty w</w:t>
      </w:r>
      <w:r>
        <w:rPr>
          <w:rFonts w:ascii="Tahoma" w:eastAsia="Calibri" w:hAnsi="Tahoma" w:cs="Tahoma"/>
          <w:sz w:val="20"/>
          <w:szCs w:val="20"/>
        </w:rPr>
        <w:t xml:space="preserve"> bezpieczny i uzgodniony sposób.</w:t>
      </w:r>
    </w:p>
    <w:p w14:paraId="4ACEA8D1" w14:textId="77777777" w:rsidR="00434371" w:rsidRPr="00557D4E" w:rsidRDefault="00434371" w:rsidP="0075694E">
      <w:pPr>
        <w:ind w:left="2410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Dokumentacja powinna zawierać opis:</w:t>
      </w:r>
    </w:p>
    <w:p w14:paraId="752F4871" w14:textId="77777777" w:rsidR="00434371" w:rsidRPr="00557D4E" w:rsidRDefault="00434371" w:rsidP="00434371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lastRenderedPageBreak/>
        <w:t>wspieranych protokołów komunikacyjnych (część stykowa i bezstykowa)</w:t>
      </w:r>
    </w:p>
    <w:p w14:paraId="31FB142F" w14:textId="77777777" w:rsidR="00434371" w:rsidRPr="00557D4E" w:rsidRDefault="00434371" w:rsidP="00434371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architektury karty, w szczególności wersję specyfikacji Java Card oraz Global Platform z jaką jest zgodna,</w:t>
      </w:r>
    </w:p>
    <w:p w14:paraId="08420FBE" w14:textId="77777777" w:rsidR="00434371" w:rsidRPr="00557D4E" w:rsidRDefault="00434371" w:rsidP="00434371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konfiguracji karty (wspierane algorytmy i protokoły kryptograficzne, klucze transportowe, limity itp.),</w:t>
      </w:r>
    </w:p>
    <w:p w14:paraId="69629622" w14:textId="77777777" w:rsidR="00434371" w:rsidRPr="00557D4E" w:rsidRDefault="00434371" w:rsidP="00434371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cyklu życia karty,</w:t>
      </w:r>
    </w:p>
    <w:p w14:paraId="06267357" w14:textId="77777777" w:rsidR="00434371" w:rsidRPr="00557D4E" w:rsidRDefault="00434371" w:rsidP="00434371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wspieranych komend APDU oraz wykorzystywanych struktur danych przy komunikacji z kartą,</w:t>
      </w:r>
    </w:p>
    <w:p w14:paraId="0C23940B" w14:textId="77777777" w:rsidR="00434371" w:rsidRPr="00557D4E" w:rsidRDefault="00434371" w:rsidP="00434371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zasad tworzenia apletów dla karty, ich instalacji, usuwania oraz zarządzania nimi,</w:t>
      </w:r>
    </w:p>
    <w:p w14:paraId="4BF32FC1" w14:textId="77777777" w:rsidR="0075694E" w:rsidRDefault="00434371" w:rsidP="0075694E">
      <w:pPr>
        <w:numPr>
          <w:ilvl w:val="0"/>
          <w:numId w:val="7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>certyfikatów bezpieczeństwa i innych, jakie posiada karta.</w:t>
      </w:r>
    </w:p>
    <w:p w14:paraId="4B7BDD13" w14:textId="77777777" w:rsidR="00167631" w:rsidRPr="0075694E" w:rsidRDefault="00167631" w:rsidP="00167631">
      <w:pPr>
        <w:ind w:left="2203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9DCF333" w14:textId="77777777" w:rsidR="0075694E" w:rsidRDefault="000B7D18" w:rsidP="004330D4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VII</w:t>
      </w:r>
      <w:r w:rsidR="0075694E" w:rsidRPr="0075694E">
        <w:rPr>
          <w:rFonts w:ascii="Tahoma" w:hAnsi="Tahoma" w:cs="Tahoma"/>
          <w:color w:val="000000"/>
          <w:sz w:val="20"/>
          <w:szCs w:val="20"/>
        </w:rPr>
        <w:t>.</w:t>
      </w:r>
      <w:r w:rsidR="004330D4">
        <w:rPr>
          <w:rFonts w:ascii="Tahoma" w:hAnsi="Tahoma" w:cs="Tahoma"/>
          <w:b/>
          <w:color w:val="000000"/>
          <w:sz w:val="20"/>
          <w:szCs w:val="20"/>
        </w:rPr>
        <w:tab/>
      </w:r>
      <w:r w:rsidR="0075694E" w:rsidRPr="0075694E">
        <w:rPr>
          <w:rFonts w:ascii="Tahoma" w:hAnsi="Tahoma" w:cs="Tahoma"/>
          <w:color w:val="000000"/>
          <w:sz w:val="20"/>
          <w:szCs w:val="20"/>
          <w:u w:val="single"/>
        </w:rPr>
        <w:t>Próbki Kart</w:t>
      </w:r>
    </w:p>
    <w:p w14:paraId="5C6AC870" w14:textId="77777777" w:rsidR="00434371" w:rsidRDefault="00434371" w:rsidP="0075694E">
      <w:pPr>
        <w:pStyle w:val="Akapitzlist"/>
        <w:numPr>
          <w:ilvl w:val="3"/>
          <w:numId w:val="12"/>
        </w:numPr>
        <w:spacing w:before="120" w:after="0" w:line="240" w:lineRule="auto"/>
        <w:ind w:left="1701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 xml:space="preserve">Zgodnie z zapisami </w:t>
      </w:r>
      <w:r w:rsidRPr="001D2495">
        <w:rPr>
          <w:rFonts w:ascii="Tahoma" w:hAnsi="Tahoma" w:cs="Tahoma"/>
          <w:color w:val="000000"/>
          <w:sz w:val="20"/>
          <w:szCs w:val="20"/>
        </w:rPr>
        <w:t xml:space="preserve">§ 6 pkt. </w:t>
      </w:r>
      <w:r w:rsidR="0000039A">
        <w:rPr>
          <w:rFonts w:ascii="Tahoma" w:hAnsi="Tahoma" w:cs="Tahoma"/>
          <w:color w:val="000000"/>
          <w:sz w:val="20"/>
          <w:szCs w:val="20"/>
        </w:rPr>
        <w:t>9-11</w:t>
      </w:r>
      <w:r w:rsidR="001D2495">
        <w:rPr>
          <w:rFonts w:ascii="Tahoma" w:hAnsi="Tahoma" w:cs="Tahoma"/>
          <w:color w:val="000000"/>
          <w:sz w:val="20"/>
          <w:szCs w:val="20"/>
        </w:rPr>
        <w:t xml:space="preserve"> U</w:t>
      </w:r>
      <w:r w:rsidRPr="001D2495">
        <w:rPr>
          <w:rFonts w:ascii="Tahoma" w:hAnsi="Tahoma" w:cs="Tahoma"/>
          <w:color w:val="000000"/>
          <w:sz w:val="20"/>
          <w:szCs w:val="20"/>
        </w:rPr>
        <w:t>mowy</w:t>
      </w:r>
      <w:r w:rsidRPr="00557D4E">
        <w:rPr>
          <w:rFonts w:ascii="Tahoma" w:hAnsi="Tahoma" w:cs="Tahoma"/>
          <w:color w:val="000000"/>
          <w:sz w:val="20"/>
          <w:szCs w:val="20"/>
        </w:rPr>
        <w:t xml:space="preserve"> - </w:t>
      </w:r>
      <w:r>
        <w:rPr>
          <w:rFonts w:ascii="Tahoma" w:hAnsi="Tahoma" w:cs="Tahoma"/>
          <w:color w:val="000000"/>
          <w:sz w:val="20"/>
        </w:rPr>
        <w:t>Wykona</w:t>
      </w:r>
      <w:r w:rsidR="008B26C2">
        <w:rPr>
          <w:rFonts w:ascii="Tahoma" w:hAnsi="Tahoma" w:cs="Tahoma"/>
          <w:color w:val="000000"/>
          <w:sz w:val="20"/>
        </w:rPr>
        <w:t>wca maksymalnie w terminie do 10</w:t>
      </w:r>
      <w:r>
        <w:rPr>
          <w:rFonts w:ascii="Tahoma" w:hAnsi="Tahoma" w:cs="Tahoma"/>
          <w:color w:val="000000"/>
          <w:sz w:val="20"/>
        </w:rPr>
        <w:t xml:space="preserve"> dni </w:t>
      </w:r>
      <w:r w:rsidRPr="00F22BB3">
        <w:rPr>
          <w:rFonts w:ascii="Tahoma" w:hAnsi="Tahoma" w:cs="Tahoma"/>
          <w:color w:val="000000"/>
          <w:sz w:val="20"/>
        </w:rPr>
        <w:t xml:space="preserve">od </w:t>
      </w:r>
      <w:r>
        <w:rPr>
          <w:rFonts w:ascii="Tahoma" w:hAnsi="Tahoma" w:cs="Tahoma"/>
          <w:color w:val="000000"/>
          <w:sz w:val="20"/>
        </w:rPr>
        <w:t xml:space="preserve">dnia </w:t>
      </w:r>
      <w:r w:rsidRPr="00F22BB3">
        <w:rPr>
          <w:rFonts w:ascii="Tahoma" w:hAnsi="Tahoma" w:cs="Tahoma"/>
          <w:color w:val="000000"/>
          <w:sz w:val="20"/>
        </w:rPr>
        <w:t xml:space="preserve">podpisania Umowy przekaże Zamawiającemu próbki kart w ilości </w:t>
      </w:r>
      <w:r w:rsidR="009808D9">
        <w:rPr>
          <w:rFonts w:ascii="Tahoma" w:hAnsi="Tahoma" w:cs="Tahoma"/>
          <w:color w:val="000000"/>
          <w:sz w:val="20"/>
        </w:rPr>
        <w:t>5</w:t>
      </w:r>
      <w:r w:rsidRPr="00F22BB3">
        <w:rPr>
          <w:rFonts w:ascii="Tahoma" w:hAnsi="Tahoma" w:cs="Tahoma"/>
          <w:color w:val="000000"/>
          <w:sz w:val="20"/>
        </w:rPr>
        <w:t xml:space="preserve"> sztuk, wraz z kluczami dostępu do tych próbek. Próbki będą wyposażone w docelowy układ elektroniczny (mikroprocesor) zapewniający sp</w:t>
      </w:r>
      <w:r w:rsidR="00293A81">
        <w:rPr>
          <w:rFonts w:ascii="Tahoma" w:hAnsi="Tahoma" w:cs="Tahoma"/>
          <w:color w:val="000000"/>
          <w:sz w:val="20"/>
        </w:rPr>
        <w:t xml:space="preserve">ełnienie wymagań opisanych w </w:t>
      </w:r>
      <w:r w:rsidR="00075002">
        <w:rPr>
          <w:rFonts w:ascii="Tahoma" w:hAnsi="Tahoma" w:cs="Tahoma"/>
          <w:color w:val="000000"/>
          <w:sz w:val="20"/>
        </w:rPr>
        <w:t>OP</w:t>
      </w:r>
      <w:r w:rsidRPr="00F22BB3">
        <w:rPr>
          <w:rFonts w:ascii="Tahoma" w:hAnsi="Tahoma" w:cs="Tahoma"/>
          <w:color w:val="000000"/>
          <w:sz w:val="20"/>
        </w:rPr>
        <w:t xml:space="preserve">Z. </w:t>
      </w:r>
    </w:p>
    <w:p w14:paraId="07985386" w14:textId="3C6F39B2" w:rsidR="001D2495" w:rsidRPr="001D2495" w:rsidRDefault="00434371" w:rsidP="0075694E">
      <w:pPr>
        <w:pStyle w:val="Akapitzlist"/>
        <w:numPr>
          <w:ilvl w:val="3"/>
          <w:numId w:val="12"/>
        </w:numPr>
        <w:spacing w:before="120" w:after="0" w:line="240" w:lineRule="auto"/>
        <w:ind w:left="1701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E03F8C">
        <w:rPr>
          <w:rFonts w:ascii="Tahoma" w:hAnsi="Tahoma" w:cs="Tahoma"/>
          <w:color w:val="000000"/>
          <w:sz w:val="20"/>
        </w:rPr>
        <w:t xml:space="preserve">Zamawiający w </w:t>
      </w:r>
      <w:r w:rsidR="00245FF0">
        <w:rPr>
          <w:rFonts w:ascii="Tahoma" w:hAnsi="Tahoma" w:cs="Tahoma"/>
          <w:color w:val="000000"/>
          <w:sz w:val="20"/>
        </w:rPr>
        <w:t>terminie</w:t>
      </w:r>
      <w:r w:rsidR="00E42237">
        <w:rPr>
          <w:rFonts w:ascii="Tahoma" w:hAnsi="Tahoma" w:cs="Tahoma"/>
          <w:color w:val="000000"/>
          <w:sz w:val="20"/>
        </w:rPr>
        <w:t xml:space="preserve"> do</w:t>
      </w:r>
      <w:r w:rsidRPr="001D2495">
        <w:rPr>
          <w:rFonts w:ascii="Tahoma" w:hAnsi="Tahoma" w:cs="Tahoma"/>
          <w:color w:val="000000"/>
          <w:sz w:val="20"/>
        </w:rPr>
        <w:t xml:space="preserve"> </w:t>
      </w:r>
      <w:r w:rsidR="00A55ACB">
        <w:rPr>
          <w:rFonts w:ascii="Tahoma" w:hAnsi="Tahoma" w:cs="Tahoma"/>
          <w:color w:val="000000"/>
          <w:sz w:val="20"/>
        </w:rPr>
        <w:t>9 dni</w:t>
      </w:r>
      <w:r>
        <w:rPr>
          <w:rFonts w:ascii="Tahoma" w:hAnsi="Tahoma" w:cs="Tahoma"/>
          <w:color w:val="000000"/>
          <w:sz w:val="20"/>
        </w:rPr>
        <w:t xml:space="preserve"> </w:t>
      </w:r>
      <w:r w:rsidRPr="00E03F8C">
        <w:rPr>
          <w:rFonts w:ascii="Tahoma" w:hAnsi="Tahoma" w:cs="Tahoma"/>
          <w:color w:val="000000"/>
          <w:sz w:val="20"/>
        </w:rPr>
        <w:t xml:space="preserve">od chwili otrzymania próbek zweryfikuje przekazane karty pod względem zgodności z zapisami </w:t>
      </w:r>
      <w:r w:rsidR="000A4D10">
        <w:rPr>
          <w:rFonts w:ascii="Tahoma" w:hAnsi="Tahoma" w:cs="Tahoma"/>
          <w:color w:val="000000"/>
          <w:sz w:val="20"/>
        </w:rPr>
        <w:t>OPZ</w:t>
      </w:r>
      <w:r w:rsidR="005A3728" w:rsidRPr="005A3728">
        <w:rPr>
          <w:rFonts w:ascii="Tahoma" w:hAnsi="Tahoma" w:cs="Tahoma"/>
          <w:color w:val="000000"/>
          <w:sz w:val="20"/>
        </w:rPr>
        <w:t xml:space="preserve"> </w:t>
      </w:r>
      <w:r w:rsidR="005A3728" w:rsidRPr="00DC004D">
        <w:rPr>
          <w:rFonts w:ascii="Tahoma" w:hAnsi="Tahoma" w:cs="Tahoma"/>
          <w:color w:val="000000"/>
          <w:sz w:val="20"/>
        </w:rPr>
        <w:t>oraz poprawnej komunikacji z urządzeniami systemu PEKA</w:t>
      </w:r>
      <w:r w:rsidRPr="00E03F8C">
        <w:rPr>
          <w:rFonts w:ascii="Tahoma" w:hAnsi="Tahoma" w:cs="Tahoma"/>
          <w:color w:val="000000"/>
          <w:sz w:val="20"/>
        </w:rPr>
        <w:t>. W przypadku zgodności przekaza</w:t>
      </w:r>
      <w:r w:rsidR="00293A81">
        <w:rPr>
          <w:rFonts w:ascii="Tahoma" w:hAnsi="Tahoma" w:cs="Tahoma"/>
          <w:color w:val="000000"/>
          <w:sz w:val="20"/>
        </w:rPr>
        <w:t xml:space="preserve">nych próbek kart z wymogami </w:t>
      </w:r>
      <w:r w:rsidR="000A4D10">
        <w:rPr>
          <w:rFonts w:ascii="Tahoma" w:hAnsi="Tahoma" w:cs="Tahoma"/>
          <w:color w:val="000000"/>
          <w:sz w:val="20"/>
        </w:rPr>
        <w:t>OPZ</w:t>
      </w:r>
      <w:r w:rsidRPr="00E03F8C">
        <w:rPr>
          <w:rFonts w:ascii="Tahoma" w:hAnsi="Tahoma" w:cs="Tahoma"/>
          <w:color w:val="000000"/>
          <w:sz w:val="20"/>
        </w:rPr>
        <w:t xml:space="preserve"> </w:t>
      </w:r>
      <w:r w:rsidR="0013406C" w:rsidRPr="00DC004D">
        <w:rPr>
          <w:rFonts w:ascii="Tahoma" w:hAnsi="Tahoma" w:cs="Tahoma"/>
          <w:color w:val="000000"/>
          <w:sz w:val="20"/>
        </w:rPr>
        <w:t>oraz prawidłową komunikacją próbek z urządzeniami systemu PEKA</w:t>
      </w:r>
      <w:r w:rsidR="00D2667C">
        <w:rPr>
          <w:rFonts w:ascii="Tahoma" w:hAnsi="Tahoma" w:cs="Tahoma"/>
          <w:color w:val="000000"/>
          <w:sz w:val="20"/>
        </w:rPr>
        <w:t>,</w:t>
      </w:r>
      <w:r w:rsidR="0013406C" w:rsidRPr="00E03F8C">
        <w:rPr>
          <w:rFonts w:ascii="Tahoma" w:hAnsi="Tahoma" w:cs="Tahoma"/>
          <w:color w:val="000000"/>
          <w:sz w:val="20"/>
        </w:rPr>
        <w:t xml:space="preserve"> </w:t>
      </w:r>
      <w:r w:rsidRPr="00E03F8C">
        <w:rPr>
          <w:rFonts w:ascii="Tahoma" w:hAnsi="Tahoma" w:cs="Tahoma"/>
          <w:color w:val="000000"/>
          <w:sz w:val="20"/>
        </w:rPr>
        <w:t xml:space="preserve">Zamawiający zatwierdzi przekazane próbki do </w:t>
      </w:r>
      <w:r w:rsidRPr="00C563E0">
        <w:rPr>
          <w:rFonts w:ascii="Tahoma" w:hAnsi="Tahoma" w:cs="Tahoma"/>
          <w:color w:val="000000"/>
          <w:sz w:val="20"/>
        </w:rPr>
        <w:t>produkcji. W innym przypadku</w:t>
      </w:r>
      <w:r>
        <w:rPr>
          <w:rFonts w:ascii="Tahoma" w:hAnsi="Tahoma" w:cs="Tahoma"/>
          <w:color w:val="000000"/>
          <w:sz w:val="20"/>
        </w:rPr>
        <w:t xml:space="preserve">, Wykonawca zostanie wezwany do ponownego dostarczenia próbek kart, w terminie </w:t>
      </w:r>
      <w:r w:rsidR="00E42237">
        <w:rPr>
          <w:rFonts w:ascii="Tahoma" w:hAnsi="Tahoma" w:cs="Tahoma"/>
          <w:color w:val="000000"/>
          <w:sz w:val="20"/>
        </w:rPr>
        <w:t xml:space="preserve">do </w:t>
      </w:r>
      <w:r>
        <w:rPr>
          <w:rFonts w:ascii="Tahoma" w:hAnsi="Tahoma" w:cs="Tahoma"/>
          <w:color w:val="000000"/>
          <w:sz w:val="20"/>
        </w:rPr>
        <w:t>10 dni od wezwania Zamawiającego.</w:t>
      </w:r>
    </w:p>
    <w:p w14:paraId="79C8DF31" w14:textId="6F9A4095" w:rsidR="003B69E5" w:rsidRDefault="001D2495" w:rsidP="0075694E">
      <w:pPr>
        <w:pStyle w:val="Akapitzlist"/>
        <w:numPr>
          <w:ilvl w:val="3"/>
          <w:numId w:val="12"/>
        </w:numPr>
        <w:spacing w:before="120" w:after="0" w:line="240" w:lineRule="auto"/>
        <w:ind w:left="1701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557D4E">
        <w:rPr>
          <w:rFonts w:ascii="Tahoma" w:hAnsi="Tahoma" w:cs="Tahoma"/>
          <w:color w:val="000000"/>
          <w:sz w:val="20"/>
          <w:szCs w:val="20"/>
        </w:rPr>
        <w:t xml:space="preserve">Zgodnie z zapisami </w:t>
      </w:r>
      <w:r w:rsidRPr="001D2495">
        <w:rPr>
          <w:rFonts w:ascii="Tahoma" w:hAnsi="Tahoma" w:cs="Tahoma"/>
          <w:color w:val="000000"/>
          <w:sz w:val="20"/>
          <w:szCs w:val="20"/>
        </w:rPr>
        <w:t xml:space="preserve">§ 6 pkt. </w:t>
      </w:r>
      <w:r w:rsidR="0000039A">
        <w:rPr>
          <w:rFonts w:ascii="Tahoma" w:hAnsi="Tahoma" w:cs="Tahoma"/>
          <w:color w:val="000000"/>
          <w:sz w:val="20"/>
          <w:szCs w:val="20"/>
        </w:rPr>
        <w:t>12-13</w:t>
      </w:r>
      <w:r>
        <w:rPr>
          <w:rFonts w:ascii="Tahoma" w:hAnsi="Tahoma" w:cs="Tahoma"/>
          <w:color w:val="000000"/>
          <w:sz w:val="20"/>
          <w:szCs w:val="20"/>
        </w:rPr>
        <w:t xml:space="preserve"> Umowy - </w:t>
      </w:r>
      <w:r w:rsidR="00BE6B7E" w:rsidRPr="00464EA9">
        <w:rPr>
          <w:rFonts w:ascii="Tahoma" w:hAnsi="Tahoma" w:cs="Tahoma"/>
          <w:color w:val="000000"/>
          <w:sz w:val="20"/>
        </w:rPr>
        <w:t xml:space="preserve">Wykonawca maksymalnie w terminie do </w:t>
      </w:r>
      <w:r w:rsidR="005157A4">
        <w:rPr>
          <w:rFonts w:ascii="Tahoma" w:hAnsi="Tahoma" w:cs="Tahoma"/>
          <w:color w:val="000000"/>
          <w:sz w:val="20"/>
        </w:rPr>
        <w:t>30</w:t>
      </w:r>
      <w:r w:rsidR="00BE6B7E" w:rsidRPr="00464EA9">
        <w:rPr>
          <w:rFonts w:ascii="Tahoma" w:hAnsi="Tahoma" w:cs="Tahoma"/>
          <w:color w:val="000000"/>
          <w:sz w:val="20"/>
        </w:rPr>
        <w:t xml:space="preserve"> dni od dnia podpisania Umowy przekaże Zamawiającemu</w:t>
      </w:r>
      <w:r w:rsidR="00BE6B7E">
        <w:rPr>
          <w:rFonts w:ascii="Tahoma" w:hAnsi="Tahoma" w:cs="Tahoma"/>
          <w:color w:val="000000"/>
          <w:sz w:val="20"/>
        </w:rPr>
        <w:t xml:space="preserve"> w ilości </w:t>
      </w:r>
      <w:r w:rsidR="000A5206">
        <w:rPr>
          <w:rFonts w:ascii="Tahoma" w:hAnsi="Tahoma" w:cs="Tahoma"/>
          <w:color w:val="000000"/>
          <w:sz w:val="20"/>
        </w:rPr>
        <w:t>6</w:t>
      </w:r>
      <w:r w:rsidR="00BE6B7E">
        <w:rPr>
          <w:rFonts w:ascii="Tahoma" w:hAnsi="Tahoma" w:cs="Tahoma"/>
          <w:color w:val="000000"/>
          <w:sz w:val="20"/>
        </w:rPr>
        <w:t xml:space="preserve"> sztuk</w:t>
      </w:r>
      <w:r w:rsidR="00BE6B7E" w:rsidRPr="00464EA9">
        <w:rPr>
          <w:rFonts w:ascii="Tahoma" w:hAnsi="Tahoma" w:cs="Tahoma"/>
          <w:color w:val="000000"/>
          <w:sz w:val="20"/>
        </w:rPr>
        <w:t xml:space="preserve"> prób</w:t>
      </w:r>
      <w:r w:rsidR="00195B9C">
        <w:rPr>
          <w:rFonts w:ascii="Tahoma" w:hAnsi="Tahoma" w:cs="Tahoma"/>
          <w:color w:val="000000"/>
          <w:sz w:val="20"/>
        </w:rPr>
        <w:t>ek</w:t>
      </w:r>
      <w:r w:rsidR="00BE6B7E" w:rsidRPr="00464EA9">
        <w:rPr>
          <w:rFonts w:ascii="Tahoma" w:hAnsi="Tahoma" w:cs="Tahoma"/>
          <w:color w:val="000000"/>
          <w:sz w:val="20"/>
        </w:rPr>
        <w:t xml:space="preserve"> </w:t>
      </w:r>
      <w:r w:rsidR="00BE6B7E">
        <w:rPr>
          <w:rFonts w:ascii="Tahoma" w:hAnsi="Tahoma" w:cs="Tahoma"/>
          <w:color w:val="000000"/>
          <w:sz w:val="20"/>
        </w:rPr>
        <w:t>nadruk</w:t>
      </w:r>
      <w:r w:rsidR="000B7D18">
        <w:rPr>
          <w:rFonts w:ascii="Tahoma" w:hAnsi="Tahoma" w:cs="Tahoma"/>
          <w:color w:val="000000"/>
          <w:sz w:val="20"/>
        </w:rPr>
        <w:t>u</w:t>
      </w:r>
      <w:r w:rsidR="00BE6B7E">
        <w:rPr>
          <w:rFonts w:ascii="Tahoma" w:hAnsi="Tahoma" w:cs="Tahoma"/>
          <w:color w:val="000000"/>
          <w:sz w:val="20"/>
        </w:rPr>
        <w:t xml:space="preserve"> </w:t>
      </w:r>
      <w:r w:rsidR="003B69E5">
        <w:rPr>
          <w:rFonts w:ascii="Tahoma" w:hAnsi="Tahoma" w:cs="Tahoma"/>
          <w:color w:val="000000"/>
          <w:sz w:val="20"/>
        </w:rPr>
        <w:t>K</w:t>
      </w:r>
      <w:r w:rsidR="00C460CD">
        <w:rPr>
          <w:rFonts w:ascii="Tahoma" w:hAnsi="Tahoma" w:cs="Tahoma"/>
          <w:color w:val="000000"/>
          <w:sz w:val="20"/>
        </w:rPr>
        <w:t xml:space="preserve">art </w:t>
      </w:r>
      <w:r w:rsidR="00195B9C">
        <w:rPr>
          <w:rFonts w:ascii="Tahoma" w:hAnsi="Tahoma" w:cs="Tahoma"/>
          <w:color w:val="000000"/>
          <w:sz w:val="20"/>
        </w:rPr>
        <w:t xml:space="preserve"> (po 3 sztuki z każdego wzoru) dl</w:t>
      </w:r>
      <w:r w:rsidR="00ED74C5">
        <w:rPr>
          <w:rFonts w:ascii="Tahoma" w:hAnsi="Tahoma" w:cs="Tahoma"/>
          <w:color w:val="000000"/>
          <w:sz w:val="20"/>
        </w:rPr>
        <w:t xml:space="preserve">a kart opisanych w pkt. II </w:t>
      </w:r>
      <w:proofErr w:type="spellStart"/>
      <w:r w:rsidR="00ED74C5">
        <w:rPr>
          <w:rFonts w:ascii="Tahoma" w:hAnsi="Tahoma" w:cs="Tahoma"/>
          <w:color w:val="000000"/>
          <w:sz w:val="20"/>
        </w:rPr>
        <w:t>ppkt</w:t>
      </w:r>
      <w:proofErr w:type="spellEnd"/>
      <w:r w:rsidR="008B26C2">
        <w:rPr>
          <w:rFonts w:ascii="Tahoma" w:hAnsi="Tahoma" w:cs="Tahoma"/>
          <w:color w:val="000000"/>
          <w:sz w:val="20"/>
        </w:rPr>
        <w:t xml:space="preserve"> 1a-1</w:t>
      </w:r>
      <w:r w:rsidR="000A5206">
        <w:rPr>
          <w:rFonts w:ascii="Tahoma" w:hAnsi="Tahoma" w:cs="Tahoma"/>
          <w:color w:val="000000"/>
          <w:sz w:val="20"/>
        </w:rPr>
        <w:t>b</w:t>
      </w:r>
      <w:r w:rsidR="00195B9C">
        <w:rPr>
          <w:rFonts w:ascii="Tahoma" w:hAnsi="Tahoma" w:cs="Tahoma"/>
          <w:color w:val="000000"/>
          <w:sz w:val="20"/>
        </w:rPr>
        <w:t xml:space="preserve"> OPZ </w:t>
      </w:r>
      <w:r w:rsidR="00BE6B7E">
        <w:rPr>
          <w:rFonts w:ascii="Tahoma" w:hAnsi="Tahoma" w:cs="Tahoma"/>
          <w:color w:val="000000"/>
          <w:sz w:val="20"/>
        </w:rPr>
        <w:t>oraz p</w:t>
      </w:r>
      <w:r w:rsidR="00C44283">
        <w:rPr>
          <w:rFonts w:ascii="Tahoma" w:hAnsi="Tahoma" w:cs="Tahoma"/>
          <w:color w:val="000000"/>
          <w:sz w:val="20"/>
        </w:rPr>
        <w:t>aska do podpisu o którym mowa w p</w:t>
      </w:r>
      <w:r w:rsidR="003B69E5">
        <w:rPr>
          <w:rFonts w:ascii="Tahoma" w:hAnsi="Tahoma" w:cs="Tahoma"/>
          <w:color w:val="000000"/>
          <w:sz w:val="20"/>
        </w:rPr>
        <w:t xml:space="preserve">kt. III ust. 4. </w:t>
      </w:r>
      <w:r w:rsidR="00C44283">
        <w:rPr>
          <w:rFonts w:ascii="Tahoma" w:hAnsi="Tahoma" w:cs="Tahoma"/>
          <w:color w:val="000000"/>
          <w:sz w:val="20"/>
        </w:rPr>
        <w:t>OPZ</w:t>
      </w:r>
      <w:r w:rsidR="00BE6B7E" w:rsidRPr="00464EA9">
        <w:rPr>
          <w:rFonts w:ascii="Tahoma" w:hAnsi="Tahoma" w:cs="Tahoma"/>
          <w:color w:val="000000"/>
          <w:sz w:val="20"/>
        </w:rPr>
        <w:t xml:space="preserve"> </w:t>
      </w:r>
      <w:r w:rsidR="00195B9C">
        <w:rPr>
          <w:rFonts w:ascii="Tahoma" w:hAnsi="Tahoma" w:cs="Tahoma"/>
          <w:color w:val="000000"/>
          <w:sz w:val="20"/>
        </w:rPr>
        <w:t>zgodnym z projektem przekazanym przez Zamawiającego.</w:t>
      </w:r>
    </w:p>
    <w:p w14:paraId="2A275EC0" w14:textId="0BAC8473" w:rsidR="00BE6B7E" w:rsidRDefault="00BE6B7E" w:rsidP="0075694E">
      <w:pPr>
        <w:pStyle w:val="Akapitzlist"/>
        <w:numPr>
          <w:ilvl w:val="3"/>
          <w:numId w:val="12"/>
        </w:numPr>
        <w:spacing w:before="120" w:after="0" w:line="240" w:lineRule="auto"/>
        <w:ind w:left="1701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E03F8C">
        <w:rPr>
          <w:rFonts w:ascii="Tahoma" w:hAnsi="Tahoma" w:cs="Tahoma"/>
          <w:color w:val="000000"/>
          <w:sz w:val="20"/>
        </w:rPr>
        <w:t xml:space="preserve">Zamawiający w </w:t>
      </w:r>
      <w:r w:rsidR="001644FC">
        <w:rPr>
          <w:rFonts w:ascii="Tahoma" w:hAnsi="Tahoma" w:cs="Tahoma"/>
          <w:color w:val="000000"/>
          <w:sz w:val="20"/>
        </w:rPr>
        <w:t>terminie</w:t>
      </w:r>
      <w:r w:rsidR="00E42237">
        <w:rPr>
          <w:rFonts w:ascii="Tahoma" w:hAnsi="Tahoma" w:cs="Tahoma"/>
          <w:color w:val="000000"/>
          <w:sz w:val="20"/>
        </w:rPr>
        <w:t xml:space="preserve"> do</w:t>
      </w:r>
      <w:r w:rsidRPr="00E03F8C">
        <w:rPr>
          <w:rFonts w:ascii="Tahoma" w:hAnsi="Tahoma" w:cs="Tahoma"/>
          <w:color w:val="000000"/>
          <w:sz w:val="20"/>
        </w:rPr>
        <w:t xml:space="preserve"> </w:t>
      </w:r>
      <w:r w:rsidR="00A55ACB">
        <w:rPr>
          <w:rFonts w:ascii="Tahoma" w:hAnsi="Tahoma" w:cs="Tahoma"/>
          <w:color w:val="000000"/>
          <w:sz w:val="20"/>
        </w:rPr>
        <w:t>7</w:t>
      </w:r>
      <w:r>
        <w:rPr>
          <w:rFonts w:ascii="Tahoma" w:hAnsi="Tahoma" w:cs="Tahoma"/>
          <w:color w:val="000000"/>
          <w:sz w:val="20"/>
        </w:rPr>
        <w:t xml:space="preserve"> </w:t>
      </w:r>
      <w:r w:rsidRPr="00E03F8C">
        <w:rPr>
          <w:rFonts w:ascii="Tahoma" w:hAnsi="Tahoma" w:cs="Tahoma"/>
          <w:color w:val="000000"/>
          <w:sz w:val="20"/>
        </w:rPr>
        <w:t>dni</w:t>
      </w:r>
      <w:r>
        <w:rPr>
          <w:rFonts w:ascii="Tahoma" w:hAnsi="Tahoma" w:cs="Tahoma"/>
          <w:color w:val="000000"/>
          <w:sz w:val="20"/>
        </w:rPr>
        <w:t xml:space="preserve"> </w:t>
      </w:r>
      <w:r w:rsidRPr="00E03F8C">
        <w:rPr>
          <w:rFonts w:ascii="Tahoma" w:hAnsi="Tahoma" w:cs="Tahoma"/>
          <w:color w:val="000000"/>
          <w:sz w:val="20"/>
        </w:rPr>
        <w:t xml:space="preserve">od chwili otrzymania próbek </w:t>
      </w:r>
      <w:r>
        <w:rPr>
          <w:rFonts w:ascii="Tahoma" w:hAnsi="Tahoma" w:cs="Tahoma"/>
          <w:color w:val="000000"/>
          <w:sz w:val="20"/>
        </w:rPr>
        <w:t>nadruk</w:t>
      </w:r>
      <w:r w:rsidR="000B7D18">
        <w:rPr>
          <w:rFonts w:ascii="Tahoma" w:hAnsi="Tahoma" w:cs="Tahoma"/>
          <w:color w:val="000000"/>
          <w:sz w:val="20"/>
        </w:rPr>
        <w:t>u</w:t>
      </w:r>
      <w:r>
        <w:rPr>
          <w:rFonts w:ascii="Tahoma" w:hAnsi="Tahoma" w:cs="Tahoma"/>
          <w:color w:val="000000"/>
          <w:sz w:val="20"/>
        </w:rPr>
        <w:t xml:space="preserve"> oraz paska do podpisu </w:t>
      </w:r>
      <w:r w:rsidRPr="00E03F8C">
        <w:rPr>
          <w:rFonts w:ascii="Tahoma" w:hAnsi="Tahoma" w:cs="Tahoma"/>
          <w:color w:val="000000"/>
          <w:sz w:val="20"/>
        </w:rPr>
        <w:t xml:space="preserve">zweryfikuje przekazane </w:t>
      </w:r>
      <w:r>
        <w:rPr>
          <w:rFonts w:ascii="Tahoma" w:hAnsi="Tahoma" w:cs="Tahoma"/>
          <w:color w:val="000000"/>
          <w:sz w:val="20"/>
        </w:rPr>
        <w:t>próbki</w:t>
      </w:r>
      <w:r w:rsidRPr="00E03F8C">
        <w:rPr>
          <w:rFonts w:ascii="Tahoma" w:hAnsi="Tahoma" w:cs="Tahoma"/>
          <w:color w:val="000000"/>
          <w:sz w:val="20"/>
        </w:rPr>
        <w:t xml:space="preserve"> pod względem zgodności z</w:t>
      </w:r>
      <w:r>
        <w:rPr>
          <w:rFonts w:ascii="Tahoma" w:hAnsi="Tahoma" w:cs="Tahoma"/>
          <w:color w:val="000000"/>
          <w:sz w:val="20"/>
        </w:rPr>
        <w:t xml:space="preserve"> projektem. </w:t>
      </w:r>
      <w:r w:rsidRPr="00E03F8C">
        <w:rPr>
          <w:rFonts w:ascii="Tahoma" w:hAnsi="Tahoma" w:cs="Tahoma"/>
          <w:color w:val="000000"/>
          <w:sz w:val="20"/>
        </w:rPr>
        <w:t>W przypadku zg</w:t>
      </w:r>
      <w:r>
        <w:rPr>
          <w:rFonts w:ascii="Tahoma" w:hAnsi="Tahoma" w:cs="Tahoma"/>
          <w:color w:val="000000"/>
          <w:sz w:val="20"/>
        </w:rPr>
        <w:t>odności przekazanych próbek</w:t>
      </w:r>
      <w:r w:rsidRPr="00E03F8C">
        <w:rPr>
          <w:rFonts w:ascii="Tahoma" w:hAnsi="Tahoma" w:cs="Tahoma"/>
          <w:color w:val="000000"/>
          <w:sz w:val="20"/>
        </w:rPr>
        <w:t xml:space="preserve"> z </w:t>
      </w:r>
      <w:r>
        <w:rPr>
          <w:rFonts w:ascii="Tahoma" w:hAnsi="Tahoma" w:cs="Tahoma"/>
          <w:color w:val="000000"/>
          <w:sz w:val="20"/>
        </w:rPr>
        <w:t>projektem,</w:t>
      </w:r>
      <w:r w:rsidRPr="00E03F8C">
        <w:rPr>
          <w:rFonts w:ascii="Tahoma" w:hAnsi="Tahoma" w:cs="Tahoma"/>
          <w:color w:val="000000"/>
          <w:sz w:val="20"/>
        </w:rPr>
        <w:t xml:space="preserve"> Zamawiający zatwierdzi przekazane próbki do </w:t>
      </w:r>
      <w:r w:rsidRPr="00C563E0">
        <w:rPr>
          <w:rFonts w:ascii="Tahoma" w:hAnsi="Tahoma" w:cs="Tahoma"/>
          <w:color w:val="000000"/>
          <w:sz w:val="20"/>
        </w:rPr>
        <w:t>produkcji. W innym przypadku</w:t>
      </w:r>
      <w:r>
        <w:rPr>
          <w:rFonts w:ascii="Tahoma" w:hAnsi="Tahoma" w:cs="Tahoma"/>
          <w:color w:val="000000"/>
          <w:sz w:val="20"/>
        </w:rPr>
        <w:t xml:space="preserve">, Wykonawca zostanie wezwany do ponownego dostarczenia próbek kart, w terminie </w:t>
      </w:r>
      <w:r w:rsidR="00E42237">
        <w:rPr>
          <w:rFonts w:ascii="Tahoma" w:hAnsi="Tahoma" w:cs="Tahoma"/>
          <w:color w:val="000000"/>
          <w:sz w:val="20"/>
        </w:rPr>
        <w:t xml:space="preserve">do </w:t>
      </w:r>
      <w:r>
        <w:rPr>
          <w:rFonts w:ascii="Tahoma" w:hAnsi="Tahoma" w:cs="Tahoma"/>
          <w:color w:val="000000"/>
          <w:sz w:val="20"/>
        </w:rPr>
        <w:t>10 dni od wezwania Zamawiającego.</w:t>
      </w:r>
    </w:p>
    <w:p w14:paraId="436AC0A5" w14:textId="77777777" w:rsidR="0075694E" w:rsidRDefault="0075694E" w:rsidP="00434371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</w:p>
    <w:p w14:paraId="716D4C0F" w14:textId="77777777" w:rsidR="006B1E32" w:rsidRDefault="006B1E32" w:rsidP="00434371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</w:p>
    <w:p w14:paraId="090BDEA7" w14:textId="77777777" w:rsidR="00041281" w:rsidRPr="006B1E32" w:rsidRDefault="0075694E" w:rsidP="0075694E">
      <w:pPr>
        <w:pStyle w:val="Bezodstpw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041281" w:rsidRPr="006B1E32">
        <w:rPr>
          <w:rFonts w:ascii="Tahoma" w:hAnsi="Tahoma" w:cs="Tahoma"/>
          <w:sz w:val="18"/>
          <w:szCs w:val="18"/>
          <w:u w:val="single"/>
        </w:rPr>
        <w:t>Załączniki:</w:t>
      </w:r>
    </w:p>
    <w:p w14:paraId="2769623E" w14:textId="659EC1AB" w:rsidR="00041281" w:rsidRDefault="0075694E" w:rsidP="0075694E">
      <w:pPr>
        <w:pStyle w:val="Bezodstpw"/>
        <w:rPr>
          <w:rFonts w:ascii="Tahoma" w:hAnsi="Tahoma" w:cs="Tahoma"/>
          <w:sz w:val="18"/>
          <w:szCs w:val="18"/>
        </w:rPr>
      </w:pPr>
      <w:r w:rsidRPr="006B1E32">
        <w:rPr>
          <w:rFonts w:ascii="Tahoma" w:hAnsi="Tahoma" w:cs="Tahoma"/>
          <w:sz w:val="18"/>
          <w:szCs w:val="18"/>
        </w:rPr>
        <w:tab/>
      </w:r>
      <w:r w:rsidR="00041281" w:rsidRPr="006B1E32">
        <w:rPr>
          <w:rFonts w:ascii="Tahoma" w:hAnsi="Tahoma" w:cs="Tahoma"/>
          <w:sz w:val="18"/>
          <w:szCs w:val="18"/>
        </w:rPr>
        <w:t xml:space="preserve">Załącznik nr </w:t>
      </w:r>
      <w:r w:rsidR="003A77F8" w:rsidRPr="006B1E32">
        <w:rPr>
          <w:rFonts w:ascii="Tahoma" w:hAnsi="Tahoma" w:cs="Tahoma"/>
          <w:sz w:val="18"/>
          <w:szCs w:val="18"/>
        </w:rPr>
        <w:t>1</w:t>
      </w:r>
      <w:r w:rsidR="00C65ABB">
        <w:rPr>
          <w:rFonts w:ascii="Tahoma" w:hAnsi="Tahoma" w:cs="Tahoma"/>
          <w:sz w:val="18"/>
          <w:szCs w:val="18"/>
        </w:rPr>
        <w:t>a</w:t>
      </w:r>
      <w:r w:rsidR="003A77F8" w:rsidRPr="006B1E32">
        <w:rPr>
          <w:rFonts w:ascii="Tahoma" w:hAnsi="Tahoma" w:cs="Tahoma"/>
          <w:sz w:val="18"/>
          <w:szCs w:val="18"/>
        </w:rPr>
        <w:t xml:space="preserve"> do </w:t>
      </w:r>
      <w:r w:rsidR="00C65ABB">
        <w:rPr>
          <w:rFonts w:ascii="Tahoma" w:hAnsi="Tahoma" w:cs="Tahoma"/>
          <w:sz w:val="18"/>
          <w:szCs w:val="18"/>
        </w:rPr>
        <w:t>OPZ - Wizerunek K</w:t>
      </w:r>
      <w:r w:rsidR="00041281" w:rsidRPr="006B1E32">
        <w:rPr>
          <w:rFonts w:ascii="Tahoma" w:hAnsi="Tahoma" w:cs="Tahoma"/>
          <w:sz w:val="18"/>
          <w:szCs w:val="18"/>
        </w:rPr>
        <w:t>arty</w:t>
      </w:r>
      <w:r w:rsidR="00A55ACB">
        <w:rPr>
          <w:rFonts w:ascii="Tahoma" w:hAnsi="Tahoma" w:cs="Tahoma"/>
          <w:sz w:val="18"/>
          <w:szCs w:val="18"/>
        </w:rPr>
        <w:t xml:space="preserve"> dla wolumenu </w:t>
      </w:r>
      <w:r w:rsidR="003D68BB">
        <w:rPr>
          <w:rFonts w:ascii="Tahoma" w:hAnsi="Tahoma" w:cs="Tahoma"/>
          <w:sz w:val="18"/>
          <w:szCs w:val="18"/>
        </w:rPr>
        <w:t xml:space="preserve"> </w:t>
      </w:r>
      <w:r w:rsidR="00A55ACB">
        <w:rPr>
          <w:rFonts w:ascii="Tahoma" w:hAnsi="Tahoma" w:cs="Tahoma"/>
          <w:sz w:val="18"/>
          <w:szCs w:val="18"/>
        </w:rPr>
        <w:t xml:space="preserve"> </w:t>
      </w:r>
      <w:r w:rsidR="000A5206">
        <w:rPr>
          <w:rFonts w:ascii="Tahoma" w:hAnsi="Tahoma" w:cs="Tahoma"/>
          <w:sz w:val="18"/>
          <w:szCs w:val="18"/>
        </w:rPr>
        <w:t>18</w:t>
      </w:r>
      <w:r w:rsidR="00C65ABB">
        <w:rPr>
          <w:rFonts w:ascii="Tahoma" w:hAnsi="Tahoma" w:cs="Tahoma"/>
          <w:sz w:val="18"/>
          <w:szCs w:val="18"/>
        </w:rPr>
        <w:t> 000 Kart</w:t>
      </w:r>
      <w:r w:rsidR="00A54578">
        <w:rPr>
          <w:rFonts w:ascii="Tahoma" w:hAnsi="Tahoma" w:cs="Tahoma"/>
          <w:sz w:val="18"/>
          <w:szCs w:val="18"/>
        </w:rPr>
        <w:t xml:space="preserve"> – zostanie przekazany w formie </w:t>
      </w:r>
    </w:p>
    <w:p w14:paraId="663DA2E3" w14:textId="767CCD57" w:rsidR="00A54578" w:rsidRDefault="00A54578" w:rsidP="0075694E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elektronicznej w dniu podpisania umowy.</w:t>
      </w:r>
    </w:p>
    <w:p w14:paraId="17DAEFDE" w14:textId="534EF998" w:rsidR="00EE7482" w:rsidRDefault="0075694E" w:rsidP="004B4B53">
      <w:pPr>
        <w:pStyle w:val="Bezodstpw"/>
        <w:rPr>
          <w:rFonts w:ascii="Tahoma" w:hAnsi="Tahoma" w:cs="Tahoma"/>
          <w:sz w:val="18"/>
          <w:szCs w:val="18"/>
        </w:rPr>
      </w:pPr>
      <w:r w:rsidRPr="006B1E32">
        <w:rPr>
          <w:rFonts w:ascii="Tahoma" w:hAnsi="Tahoma" w:cs="Tahoma"/>
          <w:sz w:val="18"/>
          <w:szCs w:val="18"/>
        </w:rPr>
        <w:tab/>
      </w:r>
    </w:p>
    <w:p w14:paraId="4530CA00" w14:textId="17CA2B31" w:rsidR="00EE7482" w:rsidRDefault="00EE7482" w:rsidP="007971AE">
      <w:pPr>
        <w:pStyle w:val="Bezodstpw"/>
        <w:ind w:firstLine="708"/>
        <w:rPr>
          <w:rFonts w:ascii="Tahoma" w:hAnsi="Tahoma" w:cs="Tahoma"/>
          <w:sz w:val="18"/>
          <w:szCs w:val="18"/>
        </w:rPr>
      </w:pPr>
      <w:r w:rsidRPr="006B1E32">
        <w:rPr>
          <w:rFonts w:ascii="Tahoma" w:hAnsi="Tahoma" w:cs="Tahoma"/>
          <w:sz w:val="18"/>
          <w:szCs w:val="18"/>
        </w:rPr>
        <w:t>Załącznik nr 1</w:t>
      </w:r>
      <w:r w:rsidR="000A5206">
        <w:rPr>
          <w:rFonts w:ascii="Tahoma" w:hAnsi="Tahoma" w:cs="Tahoma"/>
          <w:sz w:val="18"/>
          <w:szCs w:val="18"/>
        </w:rPr>
        <w:t>b</w:t>
      </w:r>
      <w:r w:rsidRPr="006B1E32">
        <w:rPr>
          <w:rFonts w:ascii="Tahoma" w:hAnsi="Tahoma" w:cs="Tahoma"/>
          <w:sz w:val="18"/>
          <w:szCs w:val="18"/>
        </w:rPr>
        <w:t xml:space="preserve"> do </w:t>
      </w:r>
      <w:r>
        <w:rPr>
          <w:rFonts w:ascii="Tahoma" w:hAnsi="Tahoma" w:cs="Tahoma"/>
          <w:sz w:val="18"/>
          <w:szCs w:val="18"/>
        </w:rPr>
        <w:t>OPZ - Wizerunek K</w:t>
      </w:r>
      <w:r w:rsidRPr="006B1E32">
        <w:rPr>
          <w:rFonts w:ascii="Tahoma" w:hAnsi="Tahoma" w:cs="Tahoma"/>
          <w:sz w:val="18"/>
          <w:szCs w:val="18"/>
        </w:rPr>
        <w:t>arty</w:t>
      </w:r>
      <w:r w:rsidR="00F54180">
        <w:rPr>
          <w:rFonts w:ascii="Tahoma" w:hAnsi="Tahoma" w:cs="Tahoma"/>
          <w:sz w:val="18"/>
          <w:szCs w:val="18"/>
        </w:rPr>
        <w:t xml:space="preserve"> dla wolumenu </w:t>
      </w:r>
      <w:r w:rsidR="00A55ACB">
        <w:rPr>
          <w:rFonts w:ascii="Tahoma" w:hAnsi="Tahoma" w:cs="Tahoma"/>
          <w:sz w:val="18"/>
          <w:szCs w:val="18"/>
        </w:rPr>
        <w:t>7</w:t>
      </w:r>
      <w:r w:rsidR="003D68BB">
        <w:rPr>
          <w:rFonts w:ascii="Tahoma" w:hAnsi="Tahoma" w:cs="Tahoma"/>
          <w:sz w:val="18"/>
          <w:szCs w:val="18"/>
        </w:rPr>
        <w:t>0</w:t>
      </w:r>
      <w:r w:rsidR="00F54180">
        <w:rPr>
          <w:rFonts w:ascii="Tahoma" w:hAnsi="Tahoma" w:cs="Tahoma"/>
          <w:sz w:val="18"/>
          <w:szCs w:val="18"/>
        </w:rPr>
        <w:t xml:space="preserve"> </w:t>
      </w:r>
      <w:r w:rsidR="00F07B6A">
        <w:rPr>
          <w:rFonts w:ascii="Tahoma" w:hAnsi="Tahoma" w:cs="Tahoma"/>
          <w:sz w:val="18"/>
          <w:szCs w:val="18"/>
        </w:rPr>
        <w:t>0</w:t>
      </w:r>
      <w:r w:rsidR="00F54180">
        <w:rPr>
          <w:rFonts w:ascii="Tahoma" w:hAnsi="Tahoma" w:cs="Tahoma"/>
          <w:sz w:val="18"/>
          <w:szCs w:val="18"/>
        </w:rPr>
        <w:t>00</w:t>
      </w:r>
      <w:r>
        <w:rPr>
          <w:rFonts w:ascii="Tahoma" w:hAnsi="Tahoma" w:cs="Tahoma"/>
          <w:sz w:val="18"/>
          <w:szCs w:val="18"/>
        </w:rPr>
        <w:t xml:space="preserve"> Kart</w:t>
      </w:r>
    </w:p>
    <w:p w14:paraId="7BC23E3C" w14:textId="77777777" w:rsidR="00EE7482" w:rsidRPr="006B1E32" w:rsidRDefault="00EE7482" w:rsidP="007971AE">
      <w:pPr>
        <w:pStyle w:val="Bezodstpw"/>
        <w:ind w:firstLine="708"/>
        <w:rPr>
          <w:rFonts w:ascii="Tahoma" w:hAnsi="Tahoma" w:cs="Tahoma"/>
          <w:sz w:val="18"/>
          <w:szCs w:val="18"/>
        </w:rPr>
      </w:pPr>
    </w:p>
    <w:sectPr w:rsidR="00EE7482" w:rsidRPr="006B1E32" w:rsidSect="008E4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3CE8E" w14:textId="77777777" w:rsidR="0011645B" w:rsidRDefault="0011645B" w:rsidP="00434371">
      <w:r>
        <w:separator/>
      </w:r>
    </w:p>
  </w:endnote>
  <w:endnote w:type="continuationSeparator" w:id="0">
    <w:p w14:paraId="551E5AB7" w14:textId="77777777" w:rsidR="0011645B" w:rsidRDefault="0011645B" w:rsidP="004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5F3F0" w14:textId="77777777" w:rsidR="0011645B" w:rsidRDefault="0011645B" w:rsidP="00434371">
      <w:r>
        <w:separator/>
      </w:r>
    </w:p>
  </w:footnote>
  <w:footnote w:type="continuationSeparator" w:id="0">
    <w:p w14:paraId="1167BEA0" w14:textId="77777777" w:rsidR="0011645B" w:rsidRDefault="0011645B" w:rsidP="0043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30B7" w14:textId="0E4CF27A" w:rsidR="00B774CE" w:rsidRPr="00434371" w:rsidRDefault="00306BF0" w:rsidP="00B774CE">
    <w:pPr>
      <w:pStyle w:val="Bezodstpw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>Znak sprawy: ZTMEZ.3310.1.2020</w:t>
    </w:r>
    <w:r w:rsidR="00B774CE">
      <w:rPr>
        <w:rFonts w:ascii="Tahoma" w:hAnsi="Tahoma" w:cs="Tahoma"/>
        <w:color w:val="000000"/>
        <w:sz w:val="20"/>
        <w:szCs w:val="20"/>
      </w:rPr>
      <w:tab/>
    </w:r>
    <w:r w:rsidR="00B774CE">
      <w:rPr>
        <w:rFonts w:ascii="Tahoma" w:hAnsi="Tahoma" w:cs="Tahoma"/>
        <w:color w:val="000000"/>
        <w:sz w:val="20"/>
        <w:szCs w:val="20"/>
      </w:rPr>
      <w:tab/>
    </w:r>
    <w:r w:rsidR="00B774CE">
      <w:rPr>
        <w:rFonts w:ascii="Tahoma" w:hAnsi="Tahoma" w:cs="Tahoma"/>
        <w:color w:val="000000"/>
        <w:sz w:val="20"/>
        <w:szCs w:val="20"/>
      </w:rPr>
      <w:tab/>
    </w:r>
    <w:r w:rsidR="00B774CE">
      <w:rPr>
        <w:rFonts w:ascii="Tahoma" w:hAnsi="Tahoma" w:cs="Tahoma"/>
        <w:color w:val="000000"/>
        <w:sz w:val="20"/>
        <w:szCs w:val="20"/>
      </w:rPr>
      <w:tab/>
      <w:t xml:space="preserve">        Załącznik nr</w:t>
    </w:r>
    <w:r>
      <w:rPr>
        <w:rFonts w:ascii="Tahoma" w:hAnsi="Tahoma" w:cs="Tahoma"/>
        <w:color w:val="000000"/>
        <w:sz w:val="20"/>
        <w:szCs w:val="20"/>
      </w:rPr>
      <w:t xml:space="preserve"> 7 do SIWZ</w:t>
    </w:r>
  </w:p>
  <w:p w14:paraId="0F4DC77B" w14:textId="77777777" w:rsidR="00B774CE" w:rsidRDefault="00B77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000"/>
    <w:multiLevelType w:val="hybridMultilevel"/>
    <w:tmpl w:val="9602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ACB11E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8D"/>
    <w:multiLevelType w:val="hybridMultilevel"/>
    <w:tmpl w:val="2C18F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7C422B2">
      <w:start w:val="1"/>
      <w:numFmt w:val="upperRoman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2B2C7EA4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408"/>
    <w:multiLevelType w:val="hybridMultilevel"/>
    <w:tmpl w:val="A166678A"/>
    <w:lvl w:ilvl="0" w:tplc="04150019">
      <w:start w:val="1"/>
      <w:numFmt w:val="lowerLetter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8261AB8"/>
    <w:multiLevelType w:val="hybridMultilevel"/>
    <w:tmpl w:val="E886E5F0"/>
    <w:lvl w:ilvl="0" w:tplc="04150017">
      <w:start w:val="1"/>
      <w:numFmt w:val="lowerLetter"/>
      <w:lvlText w:val="%1)"/>
      <w:lvlJc w:val="left"/>
      <w:pPr>
        <w:ind w:left="3066" w:hanging="360"/>
      </w:pPr>
    </w:lvl>
    <w:lvl w:ilvl="1" w:tplc="04150019" w:tentative="1">
      <w:start w:val="1"/>
      <w:numFmt w:val="lowerLetter"/>
      <w:lvlText w:val="%2."/>
      <w:lvlJc w:val="left"/>
      <w:pPr>
        <w:ind w:left="3786" w:hanging="360"/>
      </w:pPr>
    </w:lvl>
    <w:lvl w:ilvl="2" w:tplc="0415001B">
      <w:start w:val="1"/>
      <w:numFmt w:val="lowerRoman"/>
      <w:lvlText w:val="%3."/>
      <w:lvlJc w:val="right"/>
      <w:pPr>
        <w:ind w:left="4506" w:hanging="180"/>
      </w:pPr>
    </w:lvl>
    <w:lvl w:ilvl="3" w:tplc="0415000F" w:tentative="1">
      <w:start w:val="1"/>
      <w:numFmt w:val="decimal"/>
      <w:lvlText w:val="%4."/>
      <w:lvlJc w:val="left"/>
      <w:pPr>
        <w:ind w:left="5226" w:hanging="360"/>
      </w:pPr>
    </w:lvl>
    <w:lvl w:ilvl="4" w:tplc="04150019" w:tentative="1">
      <w:start w:val="1"/>
      <w:numFmt w:val="lowerLetter"/>
      <w:lvlText w:val="%5."/>
      <w:lvlJc w:val="left"/>
      <w:pPr>
        <w:ind w:left="5946" w:hanging="360"/>
      </w:pPr>
    </w:lvl>
    <w:lvl w:ilvl="5" w:tplc="0415001B" w:tentative="1">
      <w:start w:val="1"/>
      <w:numFmt w:val="lowerRoman"/>
      <w:lvlText w:val="%6."/>
      <w:lvlJc w:val="right"/>
      <w:pPr>
        <w:ind w:left="6666" w:hanging="180"/>
      </w:pPr>
    </w:lvl>
    <w:lvl w:ilvl="6" w:tplc="0415000F" w:tentative="1">
      <w:start w:val="1"/>
      <w:numFmt w:val="decimal"/>
      <w:lvlText w:val="%7."/>
      <w:lvlJc w:val="left"/>
      <w:pPr>
        <w:ind w:left="7386" w:hanging="360"/>
      </w:pPr>
    </w:lvl>
    <w:lvl w:ilvl="7" w:tplc="04150019" w:tentative="1">
      <w:start w:val="1"/>
      <w:numFmt w:val="lowerLetter"/>
      <w:lvlText w:val="%8."/>
      <w:lvlJc w:val="left"/>
      <w:pPr>
        <w:ind w:left="8106" w:hanging="360"/>
      </w:pPr>
    </w:lvl>
    <w:lvl w:ilvl="8" w:tplc="041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4" w15:restartNumberingAfterBreak="0">
    <w:nsid w:val="1E752D48"/>
    <w:multiLevelType w:val="multilevel"/>
    <w:tmpl w:val="D57A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643117"/>
    <w:multiLevelType w:val="hybridMultilevel"/>
    <w:tmpl w:val="1EA643A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E86903"/>
    <w:multiLevelType w:val="multilevel"/>
    <w:tmpl w:val="11D4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76E4548"/>
    <w:multiLevelType w:val="hybridMultilevel"/>
    <w:tmpl w:val="3F8C4810"/>
    <w:lvl w:ilvl="0" w:tplc="0415001B">
      <w:start w:val="1"/>
      <w:numFmt w:val="lowerRoman"/>
      <w:lvlText w:val="%1."/>
      <w:lvlJc w:val="righ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7567A3E"/>
    <w:multiLevelType w:val="hybridMultilevel"/>
    <w:tmpl w:val="03F653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224110"/>
    <w:multiLevelType w:val="hybridMultilevel"/>
    <w:tmpl w:val="94088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62238"/>
    <w:multiLevelType w:val="hybridMultilevel"/>
    <w:tmpl w:val="0750C788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5C782FCD"/>
    <w:multiLevelType w:val="hybridMultilevel"/>
    <w:tmpl w:val="FC8C2964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78E37A18"/>
    <w:multiLevelType w:val="hybridMultilevel"/>
    <w:tmpl w:val="DE82B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7C422B2">
      <w:start w:val="1"/>
      <w:numFmt w:val="upperRoman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2B2C7EA4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252681C6">
      <w:start w:val="1"/>
      <w:numFmt w:val="lowerLetter"/>
      <w:lvlText w:val="%5)"/>
      <w:lvlJc w:val="left"/>
      <w:pPr>
        <w:ind w:left="3630" w:hanging="39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71"/>
    <w:rsid w:val="0000039A"/>
    <w:rsid w:val="0001272D"/>
    <w:rsid w:val="00026120"/>
    <w:rsid w:val="00032E9D"/>
    <w:rsid w:val="000342B6"/>
    <w:rsid w:val="00041281"/>
    <w:rsid w:val="000461DE"/>
    <w:rsid w:val="00075002"/>
    <w:rsid w:val="0009541B"/>
    <w:rsid w:val="00097CDD"/>
    <w:rsid w:val="000A4D10"/>
    <w:rsid w:val="000A5206"/>
    <w:rsid w:val="000B5A01"/>
    <w:rsid w:val="000B7D18"/>
    <w:rsid w:val="000C69C5"/>
    <w:rsid w:val="0011645B"/>
    <w:rsid w:val="00125F1C"/>
    <w:rsid w:val="0012736A"/>
    <w:rsid w:val="00132BC3"/>
    <w:rsid w:val="0013406C"/>
    <w:rsid w:val="001447D6"/>
    <w:rsid w:val="0014536C"/>
    <w:rsid w:val="00161BE9"/>
    <w:rsid w:val="00161FBC"/>
    <w:rsid w:val="001644FC"/>
    <w:rsid w:val="001675F6"/>
    <w:rsid w:val="00167631"/>
    <w:rsid w:val="00195B9C"/>
    <w:rsid w:val="001B3324"/>
    <w:rsid w:val="001B7ABF"/>
    <w:rsid w:val="001C31C9"/>
    <w:rsid w:val="001D2495"/>
    <w:rsid w:val="001E365D"/>
    <w:rsid w:val="001E7828"/>
    <w:rsid w:val="002041DC"/>
    <w:rsid w:val="002043CB"/>
    <w:rsid w:val="002058DD"/>
    <w:rsid w:val="00205B72"/>
    <w:rsid w:val="00245FF0"/>
    <w:rsid w:val="00250B4B"/>
    <w:rsid w:val="00266762"/>
    <w:rsid w:val="002669FD"/>
    <w:rsid w:val="00280352"/>
    <w:rsid w:val="00282270"/>
    <w:rsid w:val="00293A81"/>
    <w:rsid w:val="002C64DD"/>
    <w:rsid w:val="002E5960"/>
    <w:rsid w:val="00306BF0"/>
    <w:rsid w:val="003204FD"/>
    <w:rsid w:val="0036229D"/>
    <w:rsid w:val="00363770"/>
    <w:rsid w:val="003A77F8"/>
    <w:rsid w:val="003B6634"/>
    <w:rsid w:val="003B69E5"/>
    <w:rsid w:val="003C22AB"/>
    <w:rsid w:val="003C417B"/>
    <w:rsid w:val="003D4E9C"/>
    <w:rsid w:val="003D68BB"/>
    <w:rsid w:val="003E4ECF"/>
    <w:rsid w:val="003F6189"/>
    <w:rsid w:val="004157A3"/>
    <w:rsid w:val="004168C3"/>
    <w:rsid w:val="004330D4"/>
    <w:rsid w:val="00434371"/>
    <w:rsid w:val="004626F6"/>
    <w:rsid w:val="004B4B53"/>
    <w:rsid w:val="004D6689"/>
    <w:rsid w:val="004F2307"/>
    <w:rsid w:val="004F4654"/>
    <w:rsid w:val="005051EC"/>
    <w:rsid w:val="00505C71"/>
    <w:rsid w:val="00514D8B"/>
    <w:rsid w:val="005157A4"/>
    <w:rsid w:val="0051787F"/>
    <w:rsid w:val="005265AD"/>
    <w:rsid w:val="00562688"/>
    <w:rsid w:val="00582C55"/>
    <w:rsid w:val="00591566"/>
    <w:rsid w:val="005A3728"/>
    <w:rsid w:val="005C7E5D"/>
    <w:rsid w:val="005D10B1"/>
    <w:rsid w:val="005D48F3"/>
    <w:rsid w:val="005F5B01"/>
    <w:rsid w:val="006024EB"/>
    <w:rsid w:val="006116E7"/>
    <w:rsid w:val="00615550"/>
    <w:rsid w:val="00624703"/>
    <w:rsid w:val="006273B8"/>
    <w:rsid w:val="00645997"/>
    <w:rsid w:val="006541D6"/>
    <w:rsid w:val="00655997"/>
    <w:rsid w:val="00667B9C"/>
    <w:rsid w:val="006913F3"/>
    <w:rsid w:val="006A26B4"/>
    <w:rsid w:val="006B1E32"/>
    <w:rsid w:val="006B35AB"/>
    <w:rsid w:val="006C0D2C"/>
    <w:rsid w:val="006E0B1F"/>
    <w:rsid w:val="006F11DB"/>
    <w:rsid w:val="006F59A0"/>
    <w:rsid w:val="00702954"/>
    <w:rsid w:val="00710CE6"/>
    <w:rsid w:val="00712F3D"/>
    <w:rsid w:val="007138ED"/>
    <w:rsid w:val="00721292"/>
    <w:rsid w:val="00723895"/>
    <w:rsid w:val="00724BEB"/>
    <w:rsid w:val="00743FBB"/>
    <w:rsid w:val="0075694E"/>
    <w:rsid w:val="00765E7F"/>
    <w:rsid w:val="00766882"/>
    <w:rsid w:val="00775B64"/>
    <w:rsid w:val="00791DC6"/>
    <w:rsid w:val="00793B7B"/>
    <w:rsid w:val="007947F4"/>
    <w:rsid w:val="007971AE"/>
    <w:rsid w:val="007F33D1"/>
    <w:rsid w:val="00813113"/>
    <w:rsid w:val="00821869"/>
    <w:rsid w:val="00825174"/>
    <w:rsid w:val="00840C51"/>
    <w:rsid w:val="008525DD"/>
    <w:rsid w:val="008658AF"/>
    <w:rsid w:val="0089311D"/>
    <w:rsid w:val="008A264B"/>
    <w:rsid w:val="008A76C6"/>
    <w:rsid w:val="008B26C2"/>
    <w:rsid w:val="008B38AC"/>
    <w:rsid w:val="008E2090"/>
    <w:rsid w:val="008E40A3"/>
    <w:rsid w:val="008E4BC1"/>
    <w:rsid w:val="008E7559"/>
    <w:rsid w:val="00904D23"/>
    <w:rsid w:val="00932909"/>
    <w:rsid w:val="00951BEE"/>
    <w:rsid w:val="00957462"/>
    <w:rsid w:val="00974970"/>
    <w:rsid w:val="009808D9"/>
    <w:rsid w:val="00981BE8"/>
    <w:rsid w:val="009A11D6"/>
    <w:rsid w:val="009B0B46"/>
    <w:rsid w:val="009E2701"/>
    <w:rsid w:val="00A031BD"/>
    <w:rsid w:val="00A34F19"/>
    <w:rsid w:val="00A46BC9"/>
    <w:rsid w:val="00A54578"/>
    <w:rsid w:val="00A5462E"/>
    <w:rsid w:val="00A55ACB"/>
    <w:rsid w:val="00A570A9"/>
    <w:rsid w:val="00A74946"/>
    <w:rsid w:val="00A77FBE"/>
    <w:rsid w:val="00A8463B"/>
    <w:rsid w:val="00A8691D"/>
    <w:rsid w:val="00AF57DA"/>
    <w:rsid w:val="00B02B91"/>
    <w:rsid w:val="00B04CC2"/>
    <w:rsid w:val="00B10C3A"/>
    <w:rsid w:val="00B318A1"/>
    <w:rsid w:val="00B31A03"/>
    <w:rsid w:val="00B3584D"/>
    <w:rsid w:val="00B4729C"/>
    <w:rsid w:val="00B50AF1"/>
    <w:rsid w:val="00B74E6E"/>
    <w:rsid w:val="00B774CE"/>
    <w:rsid w:val="00B878B0"/>
    <w:rsid w:val="00BA4D26"/>
    <w:rsid w:val="00BE6B7E"/>
    <w:rsid w:val="00BF0A16"/>
    <w:rsid w:val="00BF0A4C"/>
    <w:rsid w:val="00BF1FA6"/>
    <w:rsid w:val="00BF5249"/>
    <w:rsid w:val="00C07E21"/>
    <w:rsid w:val="00C2568F"/>
    <w:rsid w:val="00C41EE1"/>
    <w:rsid w:val="00C44283"/>
    <w:rsid w:val="00C460CD"/>
    <w:rsid w:val="00C546CA"/>
    <w:rsid w:val="00C561DE"/>
    <w:rsid w:val="00C65ABB"/>
    <w:rsid w:val="00C830B6"/>
    <w:rsid w:val="00CA5913"/>
    <w:rsid w:val="00CB6377"/>
    <w:rsid w:val="00CC023B"/>
    <w:rsid w:val="00CD1CAC"/>
    <w:rsid w:val="00CE73F3"/>
    <w:rsid w:val="00CF07F1"/>
    <w:rsid w:val="00CF1B39"/>
    <w:rsid w:val="00CF5DDA"/>
    <w:rsid w:val="00D1371E"/>
    <w:rsid w:val="00D2667C"/>
    <w:rsid w:val="00D319C0"/>
    <w:rsid w:val="00D65489"/>
    <w:rsid w:val="00D70818"/>
    <w:rsid w:val="00DB2105"/>
    <w:rsid w:val="00DC620C"/>
    <w:rsid w:val="00E23D10"/>
    <w:rsid w:val="00E4222F"/>
    <w:rsid w:val="00E42237"/>
    <w:rsid w:val="00E43796"/>
    <w:rsid w:val="00E92FEE"/>
    <w:rsid w:val="00EA3DAC"/>
    <w:rsid w:val="00EB1F69"/>
    <w:rsid w:val="00EB6C4E"/>
    <w:rsid w:val="00ED74C5"/>
    <w:rsid w:val="00EE7482"/>
    <w:rsid w:val="00EF2DC0"/>
    <w:rsid w:val="00F07B6A"/>
    <w:rsid w:val="00F32D45"/>
    <w:rsid w:val="00F54180"/>
    <w:rsid w:val="00F62A96"/>
    <w:rsid w:val="00FB3C50"/>
    <w:rsid w:val="00FC1C4B"/>
    <w:rsid w:val="00FC521E"/>
    <w:rsid w:val="00FD0479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383"/>
  <w15:docId w15:val="{439BE2A2-1FE1-41E4-9C91-54973F1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43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437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434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4343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4371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qFormat/>
    <w:rsid w:val="0043437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34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3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2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0E77-00F8-4893-A223-95E642C2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</dc:creator>
  <cp:lastModifiedBy>Ilona Maciak</cp:lastModifiedBy>
  <cp:revision>9</cp:revision>
  <cp:lastPrinted>2020-02-07T07:21:00Z</cp:lastPrinted>
  <dcterms:created xsi:type="dcterms:W3CDTF">2020-02-04T12:06:00Z</dcterms:created>
  <dcterms:modified xsi:type="dcterms:W3CDTF">2020-02-07T07:29:00Z</dcterms:modified>
</cp:coreProperties>
</file>