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0DE57" w14:textId="77777777" w:rsidR="00442A5E" w:rsidRPr="002C57E3" w:rsidRDefault="000A27C5" w:rsidP="00501C8B">
      <w:pPr>
        <w:pStyle w:val="Nagwek1"/>
        <w:tabs>
          <w:tab w:val="center" w:pos="4550"/>
        </w:tabs>
        <w:ind w:left="0" w:firstLine="0"/>
        <w:jc w:val="center"/>
        <w:rPr>
          <w:rFonts w:ascii="Tahoma" w:hAnsi="Tahoma" w:cs="Tahoma"/>
          <w:color w:val="auto"/>
        </w:rPr>
      </w:pPr>
      <w:bookmarkStart w:id="0" w:name="_GoBack"/>
      <w:bookmarkEnd w:id="0"/>
      <w:r w:rsidRPr="002C57E3">
        <w:rPr>
          <w:rFonts w:ascii="Tahoma" w:hAnsi="Tahoma" w:cs="Tahoma"/>
          <w:color w:val="auto"/>
        </w:rPr>
        <w:t>O</w:t>
      </w:r>
      <w:r w:rsidR="00CE7308" w:rsidRPr="002C57E3">
        <w:rPr>
          <w:rFonts w:ascii="Tahoma" w:hAnsi="Tahoma" w:cs="Tahoma"/>
          <w:color w:val="auto"/>
        </w:rPr>
        <w:t>pis Przedmiotu Zamówienia</w:t>
      </w:r>
    </w:p>
    <w:p w14:paraId="59EE67BA" w14:textId="77777777" w:rsidR="00442A5E" w:rsidRPr="002C57E3" w:rsidRDefault="000901E5" w:rsidP="00914DD7">
      <w:pPr>
        <w:pStyle w:val="Tekstpodstawowy"/>
        <w:spacing w:line="240" w:lineRule="auto"/>
        <w:ind w:left="0" w:firstLine="0"/>
        <w:jc w:val="both"/>
        <w:rPr>
          <w:color w:val="auto"/>
        </w:rPr>
      </w:pPr>
      <w:r w:rsidRPr="002C57E3">
        <w:rPr>
          <w:color w:val="auto"/>
        </w:rPr>
        <w:t>Przedmiotem zamówienia jest d</w:t>
      </w:r>
      <w:r w:rsidR="00CE7308" w:rsidRPr="002C57E3">
        <w:rPr>
          <w:color w:val="auto"/>
        </w:rPr>
        <w:t xml:space="preserve">ostawa </w:t>
      </w:r>
      <w:r w:rsidR="00997FDA">
        <w:rPr>
          <w:color w:val="auto"/>
        </w:rPr>
        <w:t xml:space="preserve">sprzętu </w:t>
      </w:r>
      <w:r w:rsidR="002E6A99">
        <w:rPr>
          <w:color w:val="auto"/>
        </w:rPr>
        <w:t>teleinformatycznego</w:t>
      </w:r>
      <w:r w:rsidR="00B532F7" w:rsidRPr="002C57E3">
        <w:rPr>
          <w:color w:val="auto"/>
        </w:rPr>
        <w:t xml:space="preserve"> na </w:t>
      </w:r>
      <w:r w:rsidR="00CE7308" w:rsidRPr="002C57E3">
        <w:rPr>
          <w:color w:val="auto"/>
        </w:rPr>
        <w:t>potrzeby Zarządu Transportu Miejskiego w Poznaniu</w:t>
      </w:r>
      <w:r w:rsidR="008E7E1D" w:rsidRPr="002C57E3">
        <w:rPr>
          <w:color w:val="auto"/>
        </w:rPr>
        <w:t>.</w:t>
      </w:r>
    </w:p>
    <w:p w14:paraId="2A0E2649" w14:textId="77777777" w:rsidR="009F6D30" w:rsidRPr="002C57E3" w:rsidRDefault="009F6D30" w:rsidP="009F6D30">
      <w:pPr>
        <w:ind w:left="12" w:firstLine="0"/>
        <w:rPr>
          <w:color w:val="auto"/>
        </w:rPr>
      </w:pPr>
    </w:p>
    <w:p w14:paraId="7BDF7E94" w14:textId="77777777" w:rsidR="00442A5E" w:rsidRPr="002C57E3" w:rsidRDefault="00CE7308" w:rsidP="003C74D8">
      <w:pPr>
        <w:pStyle w:val="Akapitzlist"/>
        <w:numPr>
          <w:ilvl w:val="0"/>
          <w:numId w:val="2"/>
        </w:numPr>
        <w:spacing w:after="216" w:line="259" w:lineRule="auto"/>
        <w:ind w:left="426" w:hanging="426"/>
        <w:rPr>
          <w:color w:val="auto"/>
        </w:rPr>
      </w:pPr>
      <w:r w:rsidRPr="002C57E3">
        <w:rPr>
          <w:b/>
          <w:color w:val="auto"/>
          <w:sz w:val="24"/>
        </w:rPr>
        <w:t xml:space="preserve">Informacje </w:t>
      </w:r>
      <w:r w:rsidR="00C42922" w:rsidRPr="002C57E3">
        <w:rPr>
          <w:b/>
          <w:color w:val="auto"/>
          <w:sz w:val="24"/>
        </w:rPr>
        <w:t xml:space="preserve">ogólne </w:t>
      </w:r>
      <w:r w:rsidR="007F67C3">
        <w:rPr>
          <w:b/>
          <w:color w:val="auto"/>
          <w:sz w:val="24"/>
        </w:rPr>
        <w:t>dotyczące przedmiotu zamówienia:</w:t>
      </w:r>
    </w:p>
    <w:p w14:paraId="4807FF95" w14:textId="77777777" w:rsidR="009B2289" w:rsidRDefault="0050537A" w:rsidP="005855F3">
      <w:pPr>
        <w:pStyle w:val="Nagwek3"/>
        <w:ind w:left="0" w:firstLine="0"/>
        <w:jc w:val="both"/>
        <w:rPr>
          <w:rFonts w:ascii="Tahoma" w:hAnsi="Tahoma" w:cs="Tahoma"/>
          <w:b w:val="0"/>
          <w:bCs w:val="0"/>
          <w:color w:val="auto"/>
        </w:rPr>
      </w:pPr>
      <w:bookmarkStart w:id="1" w:name="OLE_LINK10"/>
      <w:bookmarkStart w:id="2" w:name="OLE_LINK11"/>
      <w:bookmarkStart w:id="3" w:name="OLE_LINK12"/>
      <w:r w:rsidRPr="0050537A">
        <w:rPr>
          <w:rFonts w:ascii="Tahoma" w:hAnsi="Tahoma" w:cs="Tahoma"/>
          <w:b w:val="0"/>
          <w:bCs w:val="0"/>
          <w:color w:val="auto"/>
        </w:rPr>
        <w:t xml:space="preserve">Przedmiot zamówienia został podzielony na </w:t>
      </w:r>
      <w:r w:rsidR="00C9314E">
        <w:rPr>
          <w:rFonts w:ascii="Tahoma" w:hAnsi="Tahoma" w:cs="Tahoma"/>
          <w:b w:val="0"/>
          <w:bCs w:val="0"/>
          <w:color w:val="auto"/>
        </w:rPr>
        <w:t>7</w:t>
      </w:r>
      <w:r w:rsidRPr="0050537A">
        <w:rPr>
          <w:rFonts w:ascii="Tahoma" w:hAnsi="Tahoma" w:cs="Tahoma"/>
          <w:b w:val="0"/>
          <w:bCs w:val="0"/>
          <w:color w:val="auto"/>
        </w:rPr>
        <w:t xml:space="preserve"> Części (tj. zadania), których zakres przedmiotowy opisano poniżej. Zamawiający dopuszcza możliwość składania ofert częściowych, Wykonawca może złożyć tylko jedną ofertę na dowolną liczbę Części. Zamawiający nie wyraża zgody na złożenie oferty obejmującej jedynie wybrane pozycje w ramach jednej Części.</w:t>
      </w:r>
    </w:p>
    <w:p w14:paraId="75E4CEDE" w14:textId="77777777" w:rsidR="002E6A99" w:rsidRDefault="002E6A99" w:rsidP="002E6A99"/>
    <w:p w14:paraId="65E10F62" w14:textId="77777777" w:rsidR="002E6A99" w:rsidRDefault="002E6A99" w:rsidP="002E6A99">
      <w:pPr>
        <w:pStyle w:val="Nagwek3"/>
        <w:rPr>
          <w:rFonts w:ascii="Tahoma" w:hAnsi="Tahoma" w:cs="Tahoma"/>
          <w:color w:val="auto"/>
        </w:rPr>
      </w:pPr>
      <w:r>
        <w:rPr>
          <w:rFonts w:ascii="Tahoma" w:hAnsi="Tahoma" w:cs="Tahoma"/>
          <w:color w:val="auto"/>
        </w:rPr>
        <w:t>Część 1 – sprzęt i części serwerowe</w:t>
      </w:r>
    </w:p>
    <w:tbl>
      <w:tblPr>
        <w:tblStyle w:val="Tabela-Siatka"/>
        <w:tblW w:w="8341" w:type="dxa"/>
        <w:tblInd w:w="108" w:type="dxa"/>
        <w:tblLayout w:type="fixed"/>
        <w:tblLook w:val="04A0" w:firstRow="1" w:lastRow="0" w:firstColumn="1" w:lastColumn="0" w:noHBand="0" w:noVBand="1"/>
      </w:tblPr>
      <w:tblGrid>
        <w:gridCol w:w="675"/>
        <w:gridCol w:w="6191"/>
        <w:gridCol w:w="1475"/>
      </w:tblGrid>
      <w:tr w:rsidR="002E6A99" w:rsidRPr="002C57E3" w14:paraId="27A0D9A0" w14:textId="77777777" w:rsidTr="002E6A99">
        <w:tc>
          <w:tcPr>
            <w:tcW w:w="675" w:type="dxa"/>
            <w:tcBorders>
              <w:top w:val="single" w:sz="4" w:space="0" w:color="auto"/>
              <w:left w:val="single" w:sz="4" w:space="0" w:color="auto"/>
              <w:bottom w:val="single" w:sz="4" w:space="0" w:color="auto"/>
              <w:right w:val="single" w:sz="4" w:space="0" w:color="auto"/>
            </w:tcBorders>
            <w:hideMark/>
          </w:tcPr>
          <w:p w14:paraId="061822CF" w14:textId="77777777" w:rsidR="002E6A99" w:rsidRPr="002C57E3" w:rsidRDefault="002E6A99" w:rsidP="002E6A99">
            <w:pPr>
              <w:rPr>
                <w:b/>
                <w:color w:val="auto"/>
                <w:sz w:val="20"/>
                <w:szCs w:val="20"/>
              </w:rPr>
            </w:pPr>
            <w:r w:rsidRPr="002C57E3">
              <w:rPr>
                <w:b/>
                <w:color w:val="auto"/>
                <w:sz w:val="20"/>
                <w:szCs w:val="20"/>
              </w:rPr>
              <w:t>Lp.</w:t>
            </w:r>
          </w:p>
        </w:tc>
        <w:tc>
          <w:tcPr>
            <w:tcW w:w="6191" w:type="dxa"/>
            <w:tcBorders>
              <w:top w:val="single" w:sz="4" w:space="0" w:color="auto"/>
              <w:left w:val="single" w:sz="4" w:space="0" w:color="auto"/>
              <w:bottom w:val="single" w:sz="4" w:space="0" w:color="auto"/>
              <w:right w:val="single" w:sz="4" w:space="0" w:color="auto"/>
            </w:tcBorders>
            <w:hideMark/>
          </w:tcPr>
          <w:p w14:paraId="66FC0A81" w14:textId="77777777" w:rsidR="002E6A99" w:rsidRPr="002C57E3" w:rsidRDefault="002E6A99" w:rsidP="002E6A99">
            <w:pPr>
              <w:rPr>
                <w:b/>
                <w:color w:val="auto"/>
                <w:sz w:val="20"/>
                <w:szCs w:val="20"/>
              </w:rPr>
            </w:pPr>
            <w:r w:rsidRPr="002C57E3">
              <w:rPr>
                <w:b/>
                <w:color w:val="auto"/>
                <w:sz w:val="20"/>
                <w:szCs w:val="20"/>
              </w:rPr>
              <w:t>Opis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E2BF69D" w14:textId="77777777" w:rsidR="002E6A99" w:rsidRPr="002C57E3" w:rsidRDefault="00311A46" w:rsidP="002E6A99">
            <w:pPr>
              <w:rPr>
                <w:b/>
                <w:color w:val="auto"/>
                <w:sz w:val="20"/>
                <w:szCs w:val="20"/>
              </w:rPr>
            </w:pPr>
            <w:r>
              <w:rPr>
                <w:b/>
                <w:color w:val="auto"/>
                <w:sz w:val="20"/>
                <w:szCs w:val="20"/>
              </w:rPr>
              <w:t>Ilość</w:t>
            </w:r>
          </w:p>
        </w:tc>
      </w:tr>
      <w:tr w:rsidR="002E6A99" w:rsidRPr="002C57E3" w14:paraId="31A89A4E" w14:textId="77777777" w:rsidTr="002E6A99">
        <w:tc>
          <w:tcPr>
            <w:tcW w:w="675" w:type="dxa"/>
            <w:tcBorders>
              <w:top w:val="single" w:sz="4" w:space="0" w:color="auto"/>
              <w:left w:val="single" w:sz="4" w:space="0" w:color="auto"/>
              <w:bottom w:val="single" w:sz="4" w:space="0" w:color="auto"/>
              <w:right w:val="single" w:sz="4" w:space="0" w:color="auto"/>
            </w:tcBorders>
          </w:tcPr>
          <w:p w14:paraId="60C99AE0" w14:textId="77777777" w:rsidR="002E6A99" w:rsidRPr="002C57E3" w:rsidRDefault="002E6A99" w:rsidP="002E6A99">
            <w:pPr>
              <w:pStyle w:val="Akapitzlist"/>
              <w:numPr>
                <w:ilvl w:val="0"/>
                <w:numId w:val="4"/>
              </w:numPr>
              <w:rPr>
                <w:color w:val="auto"/>
                <w:sz w:val="20"/>
                <w:szCs w:val="20"/>
              </w:rPr>
            </w:pPr>
          </w:p>
        </w:tc>
        <w:tc>
          <w:tcPr>
            <w:tcW w:w="6191" w:type="dxa"/>
            <w:tcBorders>
              <w:top w:val="single" w:sz="4" w:space="0" w:color="auto"/>
              <w:left w:val="single" w:sz="4" w:space="0" w:color="auto"/>
              <w:bottom w:val="single" w:sz="4" w:space="0" w:color="auto"/>
              <w:right w:val="single" w:sz="4" w:space="0" w:color="auto"/>
            </w:tcBorders>
          </w:tcPr>
          <w:p w14:paraId="314775B7" w14:textId="77777777" w:rsidR="002E6A99" w:rsidRPr="002C57E3" w:rsidRDefault="00417D60" w:rsidP="002E6A99">
            <w:pPr>
              <w:rPr>
                <w:sz w:val="20"/>
                <w:szCs w:val="20"/>
              </w:rPr>
            </w:pPr>
            <w:r>
              <w:rPr>
                <w:sz w:val="20"/>
                <w:szCs w:val="20"/>
              </w:rPr>
              <w:t xml:space="preserve">Półka </w:t>
            </w:r>
            <w:bookmarkStart w:id="4" w:name="_Hlk19603716"/>
            <w:r>
              <w:rPr>
                <w:sz w:val="20"/>
                <w:szCs w:val="20"/>
              </w:rPr>
              <w:t>dyskowa</w:t>
            </w:r>
            <w:r w:rsidR="002E6A99">
              <w:rPr>
                <w:sz w:val="20"/>
                <w:szCs w:val="20"/>
              </w:rPr>
              <w:t xml:space="preserve"> 12x</w:t>
            </w:r>
            <w:r w:rsidR="002B3603">
              <w:rPr>
                <w:sz w:val="20"/>
                <w:szCs w:val="20"/>
              </w:rPr>
              <w:t>900GB</w:t>
            </w:r>
            <w:bookmarkEnd w:id="4"/>
          </w:p>
        </w:tc>
        <w:tc>
          <w:tcPr>
            <w:tcW w:w="1475" w:type="dxa"/>
            <w:tcBorders>
              <w:top w:val="single" w:sz="4" w:space="0" w:color="auto"/>
              <w:left w:val="single" w:sz="4" w:space="0" w:color="auto"/>
              <w:bottom w:val="single" w:sz="4" w:space="0" w:color="auto"/>
              <w:right w:val="single" w:sz="4" w:space="0" w:color="auto"/>
            </w:tcBorders>
            <w:vAlign w:val="center"/>
          </w:tcPr>
          <w:p w14:paraId="1D7BCE5D" w14:textId="77777777" w:rsidR="002E6A99" w:rsidRPr="002C57E3" w:rsidRDefault="002E6A99" w:rsidP="002E6A99">
            <w:pPr>
              <w:rPr>
                <w:color w:val="auto"/>
                <w:sz w:val="20"/>
                <w:szCs w:val="20"/>
              </w:rPr>
            </w:pPr>
            <w:r>
              <w:rPr>
                <w:color w:val="auto"/>
                <w:sz w:val="20"/>
                <w:szCs w:val="20"/>
              </w:rPr>
              <w:t>2</w:t>
            </w:r>
            <w:r w:rsidR="00311A46">
              <w:rPr>
                <w:color w:val="auto"/>
                <w:sz w:val="20"/>
                <w:szCs w:val="20"/>
              </w:rPr>
              <w:t xml:space="preserve"> półki</w:t>
            </w:r>
          </w:p>
        </w:tc>
      </w:tr>
      <w:tr w:rsidR="002E6A99" w:rsidRPr="002C57E3" w14:paraId="709C4532" w14:textId="77777777" w:rsidTr="002E6A99">
        <w:tc>
          <w:tcPr>
            <w:tcW w:w="675" w:type="dxa"/>
            <w:tcBorders>
              <w:top w:val="single" w:sz="4" w:space="0" w:color="auto"/>
              <w:left w:val="single" w:sz="4" w:space="0" w:color="auto"/>
              <w:bottom w:val="single" w:sz="4" w:space="0" w:color="auto"/>
              <w:right w:val="single" w:sz="4" w:space="0" w:color="auto"/>
            </w:tcBorders>
          </w:tcPr>
          <w:p w14:paraId="2C3477FB" w14:textId="77777777" w:rsidR="002E6A99" w:rsidRPr="002C57E3" w:rsidRDefault="002E6A99" w:rsidP="002E6A99">
            <w:pPr>
              <w:pStyle w:val="Akapitzlist"/>
              <w:numPr>
                <w:ilvl w:val="0"/>
                <w:numId w:val="4"/>
              </w:numPr>
              <w:rPr>
                <w:color w:val="auto"/>
                <w:sz w:val="20"/>
                <w:szCs w:val="20"/>
              </w:rPr>
            </w:pPr>
          </w:p>
        </w:tc>
        <w:tc>
          <w:tcPr>
            <w:tcW w:w="6191" w:type="dxa"/>
            <w:tcBorders>
              <w:top w:val="single" w:sz="4" w:space="0" w:color="auto"/>
              <w:left w:val="single" w:sz="4" w:space="0" w:color="auto"/>
              <w:bottom w:val="single" w:sz="4" w:space="0" w:color="auto"/>
              <w:right w:val="single" w:sz="4" w:space="0" w:color="auto"/>
            </w:tcBorders>
          </w:tcPr>
          <w:p w14:paraId="73EBA342" w14:textId="77777777" w:rsidR="002E6A99" w:rsidRDefault="00BA4488" w:rsidP="002E6A99">
            <w:pPr>
              <w:rPr>
                <w:sz w:val="20"/>
                <w:szCs w:val="20"/>
              </w:rPr>
            </w:pPr>
            <w:r>
              <w:rPr>
                <w:sz w:val="20"/>
                <w:szCs w:val="20"/>
              </w:rPr>
              <w:t xml:space="preserve">Zestaw </w:t>
            </w:r>
            <w:r w:rsidR="003E2774">
              <w:rPr>
                <w:sz w:val="20"/>
                <w:szCs w:val="20"/>
              </w:rPr>
              <w:t xml:space="preserve">24 </w:t>
            </w:r>
            <w:r>
              <w:rPr>
                <w:sz w:val="20"/>
                <w:szCs w:val="20"/>
              </w:rPr>
              <w:t>d</w:t>
            </w:r>
            <w:r w:rsidR="002A56A2">
              <w:rPr>
                <w:sz w:val="20"/>
                <w:szCs w:val="20"/>
              </w:rPr>
              <w:t>ysk</w:t>
            </w:r>
            <w:bookmarkStart w:id="5" w:name="_Hlk19603742"/>
            <w:r>
              <w:rPr>
                <w:sz w:val="20"/>
                <w:szCs w:val="20"/>
              </w:rPr>
              <w:t>ów</w:t>
            </w:r>
            <w:r w:rsidR="002A56A2">
              <w:rPr>
                <w:sz w:val="20"/>
                <w:szCs w:val="20"/>
              </w:rPr>
              <w:t xml:space="preserve"> tward</w:t>
            </w:r>
            <w:r>
              <w:rPr>
                <w:sz w:val="20"/>
                <w:szCs w:val="20"/>
              </w:rPr>
              <w:t xml:space="preserve">ych </w:t>
            </w:r>
            <w:r w:rsidR="00417D60">
              <w:rPr>
                <w:sz w:val="20"/>
                <w:szCs w:val="20"/>
              </w:rPr>
              <w:t>do półki dyskowej macierzy</w:t>
            </w:r>
            <w:bookmarkEnd w:id="5"/>
          </w:p>
        </w:tc>
        <w:tc>
          <w:tcPr>
            <w:tcW w:w="1475" w:type="dxa"/>
            <w:tcBorders>
              <w:top w:val="single" w:sz="4" w:space="0" w:color="auto"/>
              <w:left w:val="single" w:sz="4" w:space="0" w:color="auto"/>
              <w:bottom w:val="single" w:sz="4" w:space="0" w:color="auto"/>
              <w:right w:val="single" w:sz="4" w:space="0" w:color="auto"/>
            </w:tcBorders>
            <w:vAlign w:val="center"/>
          </w:tcPr>
          <w:p w14:paraId="31E31B54" w14:textId="77777777" w:rsidR="002E6A99" w:rsidRPr="002C57E3" w:rsidRDefault="00BA4488" w:rsidP="002E6A99">
            <w:pPr>
              <w:rPr>
                <w:color w:val="auto"/>
                <w:sz w:val="20"/>
                <w:szCs w:val="20"/>
              </w:rPr>
            </w:pPr>
            <w:r>
              <w:rPr>
                <w:color w:val="auto"/>
                <w:sz w:val="20"/>
                <w:szCs w:val="20"/>
              </w:rPr>
              <w:t>1 zestaw</w:t>
            </w:r>
          </w:p>
        </w:tc>
      </w:tr>
    </w:tbl>
    <w:bookmarkEnd w:id="1"/>
    <w:bookmarkEnd w:id="2"/>
    <w:bookmarkEnd w:id="3"/>
    <w:p w14:paraId="36178DA5" w14:textId="77777777" w:rsidR="00CE7ECB" w:rsidRDefault="00CE7ECB" w:rsidP="00CE7ECB">
      <w:pPr>
        <w:pStyle w:val="Nagwek3"/>
        <w:rPr>
          <w:rFonts w:ascii="Tahoma" w:hAnsi="Tahoma" w:cs="Tahoma"/>
          <w:color w:val="auto"/>
        </w:rPr>
      </w:pPr>
      <w:r>
        <w:rPr>
          <w:rFonts w:ascii="Tahoma" w:hAnsi="Tahoma" w:cs="Tahoma"/>
          <w:color w:val="auto"/>
        </w:rPr>
        <w:t>Część 2 – sprzęt zabezpieczenia sieci</w:t>
      </w:r>
    </w:p>
    <w:tbl>
      <w:tblPr>
        <w:tblStyle w:val="Tabela-Siatka"/>
        <w:tblW w:w="8341" w:type="dxa"/>
        <w:tblInd w:w="108" w:type="dxa"/>
        <w:tblLayout w:type="fixed"/>
        <w:tblLook w:val="04A0" w:firstRow="1" w:lastRow="0" w:firstColumn="1" w:lastColumn="0" w:noHBand="0" w:noVBand="1"/>
      </w:tblPr>
      <w:tblGrid>
        <w:gridCol w:w="675"/>
        <w:gridCol w:w="6191"/>
        <w:gridCol w:w="1475"/>
      </w:tblGrid>
      <w:tr w:rsidR="00CE7ECB" w:rsidRPr="002C57E3" w14:paraId="168BD2F5" w14:textId="77777777" w:rsidTr="000D1349">
        <w:tc>
          <w:tcPr>
            <w:tcW w:w="675" w:type="dxa"/>
            <w:tcBorders>
              <w:top w:val="single" w:sz="4" w:space="0" w:color="auto"/>
              <w:left w:val="single" w:sz="4" w:space="0" w:color="auto"/>
              <w:bottom w:val="single" w:sz="4" w:space="0" w:color="auto"/>
              <w:right w:val="single" w:sz="4" w:space="0" w:color="auto"/>
            </w:tcBorders>
            <w:hideMark/>
          </w:tcPr>
          <w:p w14:paraId="40A1BDCC" w14:textId="77777777" w:rsidR="00CE7ECB" w:rsidRPr="002C57E3" w:rsidRDefault="00CE7ECB" w:rsidP="000D1349">
            <w:pPr>
              <w:rPr>
                <w:b/>
                <w:color w:val="auto"/>
                <w:sz w:val="20"/>
                <w:szCs w:val="20"/>
              </w:rPr>
            </w:pPr>
            <w:r w:rsidRPr="002C57E3">
              <w:rPr>
                <w:b/>
                <w:color w:val="auto"/>
                <w:sz w:val="20"/>
                <w:szCs w:val="20"/>
              </w:rPr>
              <w:t>Lp.</w:t>
            </w:r>
          </w:p>
        </w:tc>
        <w:tc>
          <w:tcPr>
            <w:tcW w:w="6191" w:type="dxa"/>
            <w:tcBorders>
              <w:top w:val="single" w:sz="4" w:space="0" w:color="auto"/>
              <w:left w:val="single" w:sz="4" w:space="0" w:color="auto"/>
              <w:bottom w:val="single" w:sz="4" w:space="0" w:color="auto"/>
              <w:right w:val="single" w:sz="4" w:space="0" w:color="auto"/>
            </w:tcBorders>
            <w:hideMark/>
          </w:tcPr>
          <w:p w14:paraId="17FB0032" w14:textId="77777777" w:rsidR="00CE7ECB" w:rsidRPr="002C57E3" w:rsidRDefault="00CE7ECB" w:rsidP="000D1349">
            <w:pPr>
              <w:rPr>
                <w:b/>
                <w:color w:val="auto"/>
                <w:sz w:val="20"/>
                <w:szCs w:val="20"/>
              </w:rPr>
            </w:pPr>
            <w:r w:rsidRPr="002C57E3">
              <w:rPr>
                <w:b/>
                <w:color w:val="auto"/>
                <w:sz w:val="20"/>
                <w:szCs w:val="20"/>
              </w:rPr>
              <w:t>Opis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34343C7" w14:textId="77777777" w:rsidR="00CE7ECB" w:rsidRPr="002C57E3" w:rsidRDefault="00CE7ECB" w:rsidP="000D1349">
            <w:pPr>
              <w:rPr>
                <w:b/>
                <w:color w:val="auto"/>
                <w:sz w:val="20"/>
                <w:szCs w:val="20"/>
              </w:rPr>
            </w:pPr>
            <w:r>
              <w:rPr>
                <w:b/>
                <w:color w:val="auto"/>
                <w:sz w:val="20"/>
                <w:szCs w:val="20"/>
              </w:rPr>
              <w:t>Ilość</w:t>
            </w:r>
          </w:p>
        </w:tc>
      </w:tr>
      <w:tr w:rsidR="00CE7ECB" w:rsidRPr="002C57E3" w14:paraId="5D289944" w14:textId="77777777" w:rsidTr="000D1349">
        <w:tc>
          <w:tcPr>
            <w:tcW w:w="675" w:type="dxa"/>
            <w:tcBorders>
              <w:top w:val="single" w:sz="4" w:space="0" w:color="auto"/>
              <w:left w:val="single" w:sz="4" w:space="0" w:color="auto"/>
              <w:bottom w:val="single" w:sz="4" w:space="0" w:color="auto"/>
              <w:right w:val="single" w:sz="4" w:space="0" w:color="auto"/>
            </w:tcBorders>
          </w:tcPr>
          <w:p w14:paraId="0D28B42F" w14:textId="77777777" w:rsidR="00CE7ECB" w:rsidRPr="002C57E3" w:rsidRDefault="00CE7ECB" w:rsidP="00183C8F">
            <w:pPr>
              <w:pStyle w:val="Akapitzlist"/>
              <w:numPr>
                <w:ilvl w:val="0"/>
                <w:numId w:val="17"/>
              </w:numPr>
              <w:rPr>
                <w:color w:val="auto"/>
                <w:sz w:val="20"/>
                <w:szCs w:val="20"/>
              </w:rPr>
            </w:pPr>
          </w:p>
        </w:tc>
        <w:tc>
          <w:tcPr>
            <w:tcW w:w="6191" w:type="dxa"/>
            <w:tcBorders>
              <w:top w:val="single" w:sz="4" w:space="0" w:color="auto"/>
              <w:left w:val="single" w:sz="4" w:space="0" w:color="auto"/>
              <w:bottom w:val="single" w:sz="4" w:space="0" w:color="auto"/>
              <w:right w:val="single" w:sz="4" w:space="0" w:color="auto"/>
            </w:tcBorders>
          </w:tcPr>
          <w:p w14:paraId="6D9524DF" w14:textId="77777777" w:rsidR="00CE7ECB" w:rsidRPr="002C57E3" w:rsidRDefault="00CE7ECB" w:rsidP="000D1349">
            <w:pPr>
              <w:rPr>
                <w:sz w:val="20"/>
                <w:szCs w:val="20"/>
              </w:rPr>
            </w:pPr>
            <w:r>
              <w:rPr>
                <w:sz w:val="20"/>
                <w:szCs w:val="20"/>
              </w:rPr>
              <w:t>Zapora ogniowa</w:t>
            </w:r>
          </w:p>
        </w:tc>
        <w:tc>
          <w:tcPr>
            <w:tcW w:w="1475" w:type="dxa"/>
            <w:tcBorders>
              <w:top w:val="single" w:sz="4" w:space="0" w:color="auto"/>
              <w:left w:val="single" w:sz="4" w:space="0" w:color="auto"/>
              <w:bottom w:val="single" w:sz="4" w:space="0" w:color="auto"/>
              <w:right w:val="single" w:sz="4" w:space="0" w:color="auto"/>
            </w:tcBorders>
            <w:vAlign w:val="center"/>
          </w:tcPr>
          <w:p w14:paraId="0DB468E4" w14:textId="77777777" w:rsidR="00CE7ECB" w:rsidRPr="002C57E3" w:rsidRDefault="00CE7ECB" w:rsidP="000D1349">
            <w:pPr>
              <w:rPr>
                <w:color w:val="auto"/>
                <w:sz w:val="20"/>
                <w:szCs w:val="20"/>
              </w:rPr>
            </w:pPr>
            <w:r>
              <w:rPr>
                <w:color w:val="auto"/>
                <w:sz w:val="20"/>
                <w:szCs w:val="20"/>
              </w:rPr>
              <w:t>1 sztuka</w:t>
            </w:r>
          </w:p>
        </w:tc>
      </w:tr>
    </w:tbl>
    <w:p w14:paraId="798CA682" w14:textId="77777777" w:rsidR="00FD675A" w:rsidRDefault="00FD675A" w:rsidP="00FD675A">
      <w:pPr>
        <w:pStyle w:val="Nagwek3"/>
        <w:rPr>
          <w:rFonts w:ascii="Tahoma" w:hAnsi="Tahoma" w:cs="Tahoma"/>
          <w:color w:val="auto"/>
        </w:rPr>
      </w:pPr>
      <w:r>
        <w:rPr>
          <w:rFonts w:ascii="Tahoma" w:hAnsi="Tahoma" w:cs="Tahoma"/>
          <w:color w:val="auto"/>
        </w:rPr>
        <w:t xml:space="preserve">Część </w:t>
      </w:r>
      <w:r w:rsidR="00CE7ECB">
        <w:rPr>
          <w:rFonts w:ascii="Tahoma" w:hAnsi="Tahoma" w:cs="Tahoma"/>
          <w:color w:val="auto"/>
        </w:rPr>
        <w:t>3</w:t>
      </w:r>
      <w:r>
        <w:rPr>
          <w:rFonts w:ascii="Tahoma" w:hAnsi="Tahoma" w:cs="Tahoma"/>
          <w:color w:val="auto"/>
        </w:rPr>
        <w:t xml:space="preserve"> – sprzęt teleinformatyczny sieciowy</w:t>
      </w:r>
    </w:p>
    <w:tbl>
      <w:tblPr>
        <w:tblStyle w:val="Tabela-Siatka"/>
        <w:tblW w:w="8341" w:type="dxa"/>
        <w:tblInd w:w="108" w:type="dxa"/>
        <w:tblLayout w:type="fixed"/>
        <w:tblLook w:val="04A0" w:firstRow="1" w:lastRow="0" w:firstColumn="1" w:lastColumn="0" w:noHBand="0" w:noVBand="1"/>
      </w:tblPr>
      <w:tblGrid>
        <w:gridCol w:w="675"/>
        <w:gridCol w:w="6191"/>
        <w:gridCol w:w="1475"/>
      </w:tblGrid>
      <w:tr w:rsidR="00FD675A" w:rsidRPr="002C57E3" w14:paraId="05E82364" w14:textId="77777777" w:rsidTr="000D1349">
        <w:tc>
          <w:tcPr>
            <w:tcW w:w="675" w:type="dxa"/>
            <w:tcBorders>
              <w:top w:val="single" w:sz="4" w:space="0" w:color="auto"/>
              <w:left w:val="single" w:sz="4" w:space="0" w:color="auto"/>
              <w:bottom w:val="single" w:sz="4" w:space="0" w:color="auto"/>
              <w:right w:val="single" w:sz="4" w:space="0" w:color="auto"/>
            </w:tcBorders>
            <w:hideMark/>
          </w:tcPr>
          <w:p w14:paraId="23DCBD25" w14:textId="77777777" w:rsidR="00FD675A" w:rsidRPr="002C57E3" w:rsidRDefault="00FD675A" w:rsidP="000D1349">
            <w:pPr>
              <w:rPr>
                <w:b/>
                <w:color w:val="auto"/>
                <w:sz w:val="20"/>
                <w:szCs w:val="20"/>
              </w:rPr>
            </w:pPr>
            <w:r w:rsidRPr="002C57E3">
              <w:rPr>
                <w:b/>
                <w:color w:val="auto"/>
                <w:sz w:val="20"/>
                <w:szCs w:val="20"/>
              </w:rPr>
              <w:t>Lp.</w:t>
            </w:r>
          </w:p>
        </w:tc>
        <w:tc>
          <w:tcPr>
            <w:tcW w:w="6191" w:type="dxa"/>
            <w:tcBorders>
              <w:top w:val="single" w:sz="4" w:space="0" w:color="auto"/>
              <w:left w:val="single" w:sz="4" w:space="0" w:color="auto"/>
              <w:bottom w:val="single" w:sz="4" w:space="0" w:color="auto"/>
              <w:right w:val="single" w:sz="4" w:space="0" w:color="auto"/>
            </w:tcBorders>
            <w:hideMark/>
          </w:tcPr>
          <w:p w14:paraId="6650E7EA" w14:textId="77777777" w:rsidR="00FD675A" w:rsidRPr="002C57E3" w:rsidRDefault="00FD675A" w:rsidP="000D1349">
            <w:pPr>
              <w:rPr>
                <w:b/>
                <w:color w:val="auto"/>
                <w:sz w:val="20"/>
                <w:szCs w:val="20"/>
              </w:rPr>
            </w:pPr>
            <w:r w:rsidRPr="002C57E3">
              <w:rPr>
                <w:b/>
                <w:color w:val="auto"/>
                <w:sz w:val="20"/>
                <w:szCs w:val="20"/>
              </w:rPr>
              <w:t>Opis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8DDF40B" w14:textId="77777777" w:rsidR="00FD675A" w:rsidRPr="002C57E3" w:rsidRDefault="00FD675A" w:rsidP="000D1349">
            <w:pPr>
              <w:rPr>
                <w:b/>
                <w:color w:val="auto"/>
                <w:sz w:val="20"/>
                <w:szCs w:val="20"/>
              </w:rPr>
            </w:pPr>
            <w:r>
              <w:rPr>
                <w:b/>
                <w:color w:val="auto"/>
                <w:sz w:val="20"/>
                <w:szCs w:val="20"/>
              </w:rPr>
              <w:t>Ilość</w:t>
            </w:r>
          </w:p>
        </w:tc>
      </w:tr>
      <w:tr w:rsidR="00FD675A" w:rsidRPr="002C57E3" w14:paraId="273F9E32" w14:textId="77777777" w:rsidTr="000D1349">
        <w:tc>
          <w:tcPr>
            <w:tcW w:w="675" w:type="dxa"/>
            <w:tcBorders>
              <w:top w:val="single" w:sz="4" w:space="0" w:color="auto"/>
              <w:left w:val="single" w:sz="4" w:space="0" w:color="auto"/>
              <w:bottom w:val="single" w:sz="4" w:space="0" w:color="auto"/>
              <w:right w:val="single" w:sz="4" w:space="0" w:color="auto"/>
            </w:tcBorders>
          </w:tcPr>
          <w:p w14:paraId="35A25B31" w14:textId="77777777" w:rsidR="00FD675A" w:rsidRPr="002C57E3" w:rsidRDefault="00FD675A" w:rsidP="00183C8F">
            <w:pPr>
              <w:pStyle w:val="Akapitzlist"/>
              <w:numPr>
                <w:ilvl w:val="0"/>
                <w:numId w:val="15"/>
              </w:numPr>
              <w:rPr>
                <w:color w:val="auto"/>
                <w:sz w:val="20"/>
                <w:szCs w:val="20"/>
              </w:rPr>
            </w:pPr>
          </w:p>
        </w:tc>
        <w:tc>
          <w:tcPr>
            <w:tcW w:w="6191" w:type="dxa"/>
            <w:tcBorders>
              <w:top w:val="single" w:sz="4" w:space="0" w:color="auto"/>
              <w:left w:val="single" w:sz="4" w:space="0" w:color="auto"/>
              <w:bottom w:val="single" w:sz="4" w:space="0" w:color="auto"/>
              <w:right w:val="single" w:sz="4" w:space="0" w:color="auto"/>
            </w:tcBorders>
          </w:tcPr>
          <w:p w14:paraId="3091328E" w14:textId="77777777" w:rsidR="00FD675A" w:rsidRPr="002C57E3" w:rsidRDefault="00FD675A" w:rsidP="000D1349">
            <w:pPr>
              <w:rPr>
                <w:sz w:val="20"/>
                <w:szCs w:val="20"/>
              </w:rPr>
            </w:pPr>
            <w:r>
              <w:rPr>
                <w:sz w:val="20"/>
                <w:szCs w:val="20"/>
              </w:rPr>
              <w:t>P</w:t>
            </w:r>
            <w:r w:rsidRPr="009E4603">
              <w:rPr>
                <w:sz w:val="20"/>
                <w:szCs w:val="20"/>
              </w:rPr>
              <w:t>rzełącznik sieciowy 28-portowy 10Gbit</w:t>
            </w:r>
          </w:p>
        </w:tc>
        <w:tc>
          <w:tcPr>
            <w:tcW w:w="1475" w:type="dxa"/>
            <w:tcBorders>
              <w:top w:val="single" w:sz="4" w:space="0" w:color="auto"/>
              <w:left w:val="single" w:sz="4" w:space="0" w:color="auto"/>
              <w:bottom w:val="single" w:sz="4" w:space="0" w:color="auto"/>
              <w:right w:val="single" w:sz="4" w:space="0" w:color="auto"/>
            </w:tcBorders>
            <w:vAlign w:val="center"/>
          </w:tcPr>
          <w:p w14:paraId="4D4D3D90" w14:textId="77777777" w:rsidR="00FD675A" w:rsidRPr="002C57E3" w:rsidRDefault="00FD675A" w:rsidP="000D1349">
            <w:pPr>
              <w:rPr>
                <w:color w:val="auto"/>
                <w:sz w:val="20"/>
                <w:szCs w:val="20"/>
              </w:rPr>
            </w:pPr>
            <w:r>
              <w:rPr>
                <w:color w:val="auto"/>
                <w:sz w:val="20"/>
                <w:szCs w:val="20"/>
              </w:rPr>
              <w:t>2 sztuki</w:t>
            </w:r>
          </w:p>
        </w:tc>
      </w:tr>
      <w:tr w:rsidR="00FD675A" w:rsidRPr="002C57E3" w14:paraId="507E7B39" w14:textId="77777777" w:rsidTr="000D1349">
        <w:tc>
          <w:tcPr>
            <w:tcW w:w="675" w:type="dxa"/>
            <w:tcBorders>
              <w:top w:val="single" w:sz="4" w:space="0" w:color="auto"/>
              <w:left w:val="single" w:sz="4" w:space="0" w:color="auto"/>
              <w:bottom w:val="single" w:sz="4" w:space="0" w:color="auto"/>
              <w:right w:val="single" w:sz="4" w:space="0" w:color="auto"/>
            </w:tcBorders>
          </w:tcPr>
          <w:p w14:paraId="4EA4B8AF" w14:textId="77777777" w:rsidR="00FD675A" w:rsidRPr="002C57E3" w:rsidRDefault="00FD675A" w:rsidP="00183C8F">
            <w:pPr>
              <w:pStyle w:val="Akapitzlist"/>
              <w:numPr>
                <w:ilvl w:val="0"/>
                <w:numId w:val="15"/>
              </w:numPr>
              <w:rPr>
                <w:color w:val="auto"/>
                <w:sz w:val="20"/>
                <w:szCs w:val="20"/>
              </w:rPr>
            </w:pPr>
          </w:p>
        </w:tc>
        <w:tc>
          <w:tcPr>
            <w:tcW w:w="6191" w:type="dxa"/>
            <w:tcBorders>
              <w:top w:val="single" w:sz="4" w:space="0" w:color="auto"/>
              <w:left w:val="single" w:sz="4" w:space="0" w:color="auto"/>
              <w:bottom w:val="single" w:sz="4" w:space="0" w:color="auto"/>
              <w:right w:val="single" w:sz="4" w:space="0" w:color="auto"/>
            </w:tcBorders>
          </w:tcPr>
          <w:p w14:paraId="204DE738" w14:textId="77777777" w:rsidR="00FD675A" w:rsidRDefault="00FD675A" w:rsidP="000D1349">
            <w:pPr>
              <w:rPr>
                <w:sz w:val="20"/>
                <w:szCs w:val="20"/>
              </w:rPr>
            </w:pPr>
            <w:r>
              <w:rPr>
                <w:sz w:val="20"/>
                <w:szCs w:val="20"/>
              </w:rPr>
              <w:t>Moduł SFP+</w:t>
            </w:r>
            <w:r w:rsidR="00F32157">
              <w:rPr>
                <w:sz w:val="20"/>
                <w:szCs w:val="20"/>
              </w:rPr>
              <w:t xml:space="preserve"> </w:t>
            </w:r>
            <w:r>
              <w:rPr>
                <w:sz w:val="20"/>
                <w:szCs w:val="20"/>
              </w:rPr>
              <w:t>do przełącznika sieciowego 28-portowego 10Gbit</w:t>
            </w:r>
          </w:p>
        </w:tc>
        <w:tc>
          <w:tcPr>
            <w:tcW w:w="1475" w:type="dxa"/>
            <w:tcBorders>
              <w:top w:val="single" w:sz="4" w:space="0" w:color="auto"/>
              <w:left w:val="single" w:sz="4" w:space="0" w:color="auto"/>
              <w:bottom w:val="single" w:sz="4" w:space="0" w:color="auto"/>
              <w:right w:val="single" w:sz="4" w:space="0" w:color="auto"/>
            </w:tcBorders>
            <w:vAlign w:val="center"/>
          </w:tcPr>
          <w:p w14:paraId="67AC1A6B" w14:textId="77777777" w:rsidR="00FD675A" w:rsidRPr="002C57E3" w:rsidRDefault="00FD675A" w:rsidP="000D1349">
            <w:pPr>
              <w:rPr>
                <w:color w:val="auto"/>
                <w:sz w:val="20"/>
                <w:szCs w:val="20"/>
              </w:rPr>
            </w:pPr>
            <w:r>
              <w:rPr>
                <w:color w:val="auto"/>
                <w:sz w:val="20"/>
                <w:szCs w:val="20"/>
              </w:rPr>
              <w:t>4 sztuki</w:t>
            </w:r>
          </w:p>
        </w:tc>
      </w:tr>
    </w:tbl>
    <w:p w14:paraId="1F4A1951" w14:textId="77777777" w:rsidR="0050537A" w:rsidRDefault="0050537A" w:rsidP="0050537A">
      <w:pPr>
        <w:pStyle w:val="Nagwek3"/>
        <w:rPr>
          <w:rFonts w:ascii="Tahoma" w:hAnsi="Tahoma" w:cs="Tahoma"/>
          <w:color w:val="auto"/>
        </w:rPr>
      </w:pPr>
      <w:r>
        <w:rPr>
          <w:rFonts w:ascii="Tahoma" w:hAnsi="Tahoma" w:cs="Tahoma"/>
          <w:color w:val="auto"/>
        </w:rPr>
        <w:t xml:space="preserve">Część </w:t>
      </w:r>
      <w:r w:rsidR="00CE7ECB">
        <w:rPr>
          <w:rFonts w:ascii="Tahoma" w:hAnsi="Tahoma" w:cs="Tahoma"/>
          <w:color w:val="auto"/>
        </w:rPr>
        <w:t>4</w:t>
      </w:r>
      <w:r>
        <w:rPr>
          <w:rFonts w:ascii="Tahoma" w:hAnsi="Tahoma" w:cs="Tahoma"/>
          <w:color w:val="auto"/>
        </w:rPr>
        <w:t xml:space="preserve"> – </w:t>
      </w:r>
      <w:r w:rsidR="004E70C1">
        <w:rPr>
          <w:rFonts w:ascii="Tahoma" w:hAnsi="Tahoma" w:cs="Tahoma"/>
          <w:color w:val="auto"/>
        </w:rPr>
        <w:t>sprzęt teleinformatyczny</w:t>
      </w:r>
      <w:r w:rsidR="00F3467F">
        <w:rPr>
          <w:rFonts w:ascii="Tahoma" w:hAnsi="Tahoma" w:cs="Tahoma"/>
          <w:color w:val="auto"/>
        </w:rPr>
        <w:t xml:space="preserve"> stacjonarny</w:t>
      </w:r>
      <w:r w:rsidR="00041CDD">
        <w:rPr>
          <w:rFonts w:ascii="Tahoma" w:hAnsi="Tahoma" w:cs="Tahoma"/>
          <w:color w:val="auto"/>
        </w:rPr>
        <w:t xml:space="preserve"> cz. 1</w:t>
      </w:r>
    </w:p>
    <w:tbl>
      <w:tblPr>
        <w:tblStyle w:val="Tabela-Siatka"/>
        <w:tblW w:w="8341" w:type="dxa"/>
        <w:tblInd w:w="108" w:type="dxa"/>
        <w:tblLayout w:type="fixed"/>
        <w:tblLook w:val="04A0" w:firstRow="1" w:lastRow="0" w:firstColumn="1" w:lastColumn="0" w:noHBand="0" w:noVBand="1"/>
      </w:tblPr>
      <w:tblGrid>
        <w:gridCol w:w="675"/>
        <w:gridCol w:w="6191"/>
        <w:gridCol w:w="1475"/>
      </w:tblGrid>
      <w:tr w:rsidR="0050537A" w:rsidRPr="002C57E3" w14:paraId="4F921F26" w14:textId="77777777" w:rsidTr="00963803">
        <w:tc>
          <w:tcPr>
            <w:tcW w:w="675" w:type="dxa"/>
            <w:tcBorders>
              <w:top w:val="single" w:sz="4" w:space="0" w:color="auto"/>
              <w:left w:val="single" w:sz="4" w:space="0" w:color="auto"/>
              <w:bottom w:val="single" w:sz="4" w:space="0" w:color="auto"/>
              <w:right w:val="single" w:sz="4" w:space="0" w:color="auto"/>
            </w:tcBorders>
            <w:hideMark/>
          </w:tcPr>
          <w:p w14:paraId="78BA0992" w14:textId="77777777" w:rsidR="0050537A" w:rsidRPr="002C57E3" w:rsidRDefault="0050537A" w:rsidP="00963803">
            <w:pPr>
              <w:rPr>
                <w:b/>
                <w:color w:val="auto"/>
                <w:sz w:val="20"/>
                <w:szCs w:val="20"/>
              </w:rPr>
            </w:pPr>
            <w:r w:rsidRPr="002C57E3">
              <w:rPr>
                <w:b/>
                <w:color w:val="auto"/>
                <w:sz w:val="20"/>
                <w:szCs w:val="20"/>
              </w:rPr>
              <w:t>Lp.</w:t>
            </w:r>
          </w:p>
        </w:tc>
        <w:tc>
          <w:tcPr>
            <w:tcW w:w="6191" w:type="dxa"/>
            <w:tcBorders>
              <w:top w:val="single" w:sz="4" w:space="0" w:color="auto"/>
              <w:left w:val="single" w:sz="4" w:space="0" w:color="auto"/>
              <w:bottom w:val="single" w:sz="4" w:space="0" w:color="auto"/>
              <w:right w:val="single" w:sz="4" w:space="0" w:color="auto"/>
            </w:tcBorders>
            <w:hideMark/>
          </w:tcPr>
          <w:p w14:paraId="140E1B61" w14:textId="77777777" w:rsidR="0050537A" w:rsidRPr="002C57E3" w:rsidRDefault="0050537A" w:rsidP="00963803">
            <w:pPr>
              <w:rPr>
                <w:b/>
                <w:color w:val="auto"/>
                <w:sz w:val="20"/>
                <w:szCs w:val="20"/>
              </w:rPr>
            </w:pPr>
            <w:r w:rsidRPr="002C57E3">
              <w:rPr>
                <w:b/>
                <w:color w:val="auto"/>
                <w:sz w:val="20"/>
                <w:szCs w:val="20"/>
              </w:rPr>
              <w:t>Opis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C3D1D18" w14:textId="77777777" w:rsidR="0050537A" w:rsidRPr="002C57E3" w:rsidRDefault="0050537A" w:rsidP="00963803">
            <w:pPr>
              <w:rPr>
                <w:b/>
                <w:color w:val="auto"/>
                <w:sz w:val="20"/>
                <w:szCs w:val="20"/>
              </w:rPr>
            </w:pPr>
            <w:r w:rsidRPr="002C57E3">
              <w:rPr>
                <w:b/>
                <w:color w:val="auto"/>
                <w:sz w:val="20"/>
                <w:szCs w:val="20"/>
              </w:rPr>
              <w:t>Liczba sztuk</w:t>
            </w:r>
          </w:p>
        </w:tc>
      </w:tr>
      <w:tr w:rsidR="0050537A" w:rsidRPr="002C57E3" w14:paraId="4721741F" w14:textId="77777777" w:rsidTr="00963803">
        <w:tc>
          <w:tcPr>
            <w:tcW w:w="675" w:type="dxa"/>
            <w:tcBorders>
              <w:top w:val="single" w:sz="4" w:space="0" w:color="auto"/>
              <w:left w:val="single" w:sz="4" w:space="0" w:color="auto"/>
              <w:bottom w:val="single" w:sz="4" w:space="0" w:color="auto"/>
              <w:right w:val="single" w:sz="4" w:space="0" w:color="auto"/>
            </w:tcBorders>
          </w:tcPr>
          <w:p w14:paraId="33C1D158" w14:textId="77777777" w:rsidR="0050537A" w:rsidRPr="002C57E3" w:rsidRDefault="0050537A" w:rsidP="00183C8F">
            <w:pPr>
              <w:pStyle w:val="Akapitzlist"/>
              <w:numPr>
                <w:ilvl w:val="0"/>
                <w:numId w:val="7"/>
              </w:numPr>
              <w:rPr>
                <w:color w:val="auto"/>
                <w:sz w:val="20"/>
                <w:szCs w:val="20"/>
              </w:rPr>
            </w:pPr>
          </w:p>
        </w:tc>
        <w:tc>
          <w:tcPr>
            <w:tcW w:w="6191" w:type="dxa"/>
            <w:tcBorders>
              <w:top w:val="single" w:sz="4" w:space="0" w:color="auto"/>
              <w:left w:val="single" w:sz="4" w:space="0" w:color="auto"/>
              <w:bottom w:val="single" w:sz="4" w:space="0" w:color="auto"/>
              <w:right w:val="single" w:sz="4" w:space="0" w:color="auto"/>
            </w:tcBorders>
          </w:tcPr>
          <w:p w14:paraId="2D88DCF5" w14:textId="77777777" w:rsidR="0050537A" w:rsidRPr="002C57E3" w:rsidRDefault="004E70C1" w:rsidP="00963803">
            <w:pPr>
              <w:rPr>
                <w:sz w:val="20"/>
                <w:szCs w:val="20"/>
              </w:rPr>
            </w:pPr>
            <w:r>
              <w:rPr>
                <w:sz w:val="20"/>
                <w:szCs w:val="20"/>
              </w:rPr>
              <w:t>Komputer</w:t>
            </w:r>
            <w:r w:rsidR="00FD675A">
              <w:rPr>
                <w:sz w:val="20"/>
                <w:szCs w:val="20"/>
              </w:rPr>
              <w:t xml:space="preserve"> stacjonarny</w:t>
            </w:r>
            <w:r>
              <w:rPr>
                <w:sz w:val="20"/>
                <w:szCs w:val="20"/>
              </w:rPr>
              <w:t xml:space="preserve"> Mini-PC</w:t>
            </w:r>
          </w:p>
        </w:tc>
        <w:tc>
          <w:tcPr>
            <w:tcW w:w="1475" w:type="dxa"/>
            <w:tcBorders>
              <w:top w:val="single" w:sz="4" w:space="0" w:color="auto"/>
              <w:left w:val="single" w:sz="4" w:space="0" w:color="auto"/>
              <w:bottom w:val="single" w:sz="4" w:space="0" w:color="auto"/>
              <w:right w:val="single" w:sz="4" w:space="0" w:color="auto"/>
            </w:tcBorders>
            <w:vAlign w:val="center"/>
          </w:tcPr>
          <w:p w14:paraId="7691817C" w14:textId="77777777" w:rsidR="0050537A" w:rsidRPr="002C57E3" w:rsidRDefault="00FD675A" w:rsidP="00963803">
            <w:pPr>
              <w:rPr>
                <w:color w:val="auto"/>
                <w:sz w:val="20"/>
                <w:szCs w:val="20"/>
              </w:rPr>
            </w:pPr>
            <w:r>
              <w:rPr>
                <w:color w:val="auto"/>
                <w:sz w:val="20"/>
                <w:szCs w:val="20"/>
              </w:rPr>
              <w:t>16</w:t>
            </w:r>
          </w:p>
        </w:tc>
      </w:tr>
    </w:tbl>
    <w:p w14:paraId="6970AFB0" w14:textId="77777777" w:rsidR="00041CDD" w:rsidRDefault="00041CDD" w:rsidP="00041CDD">
      <w:pPr>
        <w:pStyle w:val="Nagwek3"/>
        <w:rPr>
          <w:rFonts w:ascii="Tahoma" w:hAnsi="Tahoma" w:cs="Tahoma"/>
          <w:color w:val="auto"/>
        </w:rPr>
      </w:pPr>
      <w:r>
        <w:rPr>
          <w:rFonts w:ascii="Tahoma" w:hAnsi="Tahoma" w:cs="Tahoma"/>
          <w:color w:val="auto"/>
        </w:rPr>
        <w:t>Część 5 – sprzęt teleinformatyczny stacjonarny cz. 2</w:t>
      </w:r>
    </w:p>
    <w:tbl>
      <w:tblPr>
        <w:tblStyle w:val="Tabela-Siatka"/>
        <w:tblW w:w="8341" w:type="dxa"/>
        <w:tblInd w:w="108" w:type="dxa"/>
        <w:tblLayout w:type="fixed"/>
        <w:tblLook w:val="04A0" w:firstRow="1" w:lastRow="0" w:firstColumn="1" w:lastColumn="0" w:noHBand="0" w:noVBand="1"/>
      </w:tblPr>
      <w:tblGrid>
        <w:gridCol w:w="675"/>
        <w:gridCol w:w="6191"/>
        <w:gridCol w:w="1475"/>
      </w:tblGrid>
      <w:tr w:rsidR="00041CDD" w:rsidRPr="002C57E3" w14:paraId="40B642EA" w14:textId="77777777" w:rsidTr="00C9314E">
        <w:tc>
          <w:tcPr>
            <w:tcW w:w="675" w:type="dxa"/>
            <w:tcBorders>
              <w:top w:val="single" w:sz="4" w:space="0" w:color="auto"/>
              <w:left w:val="single" w:sz="4" w:space="0" w:color="auto"/>
              <w:bottom w:val="single" w:sz="4" w:space="0" w:color="auto"/>
              <w:right w:val="single" w:sz="4" w:space="0" w:color="auto"/>
            </w:tcBorders>
            <w:hideMark/>
          </w:tcPr>
          <w:p w14:paraId="2310D864" w14:textId="77777777" w:rsidR="00041CDD" w:rsidRPr="002C57E3" w:rsidRDefault="00041CDD" w:rsidP="00C9314E">
            <w:pPr>
              <w:rPr>
                <w:b/>
                <w:color w:val="auto"/>
                <w:sz w:val="20"/>
                <w:szCs w:val="20"/>
              </w:rPr>
            </w:pPr>
            <w:r w:rsidRPr="002C57E3">
              <w:rPr>
                <w:b/>
                <w:color w:val="auto"/>
                <w:sz w:val="20"/>
                <w:szCs w:val="20"/>
              </w:rPr>
              <w:t>Lp.</w:t>
            </w:r>
          </w:p>
        </w:tc>
        <w:tc>
          <w:tcPr>
            <w:tcW w:w="6191" w:type="dxa"/>
            <w:tcBorders>
              <w:top w:val="single" w:sz="4" w:space="0" w:color="auto"/>
              <w:left w:val="single" w:sz="4" w:space="0" w:color="auto"/>
              <w:bottom w:val="single" w:sz="4" w:space="0" w:color="auto"/>
              <w:right w:val="single" w:sz="4" w:space="0" w:color="auto"/>
            </w:tcBorders>
            <w:hideMark/>
          </w:tcPr>
          <w:p w14:paraId="584A4BEB" w14:textId="77777777" w:rsidR="00041CDD" w:rsidRPr="002C57E3" w:rsidRDefault="00041CDD" w:rsidP="00C9314E">
            <w:pPr>
              <w:rPr>
                <w:b/>
                <w:color w:val="auto"/>
                <w:sz w:val="20"/>
                <w:szCs w:val="20"/>
              </w:rPr>
            </w:pPr>
            <w:r w:rsidRPr="002C57E3">
              <w:rPr>
                <w:b/>
                <w:color w:val="auto"/>
                <w:sz w:val="20"/>
                <w:szCs w:val="20"/>
              </w:rPr>
              <w:t>Opis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54F5D2C" w14:textId="77777777" w:rsidR="00041CDD" w:rsidRPr="002C57E3" w:rsidRDefault="00041CDD" w:rsidP="00C9314E">
            <w:pPr>
              <w:rPr>
                <w:b/>
                <w:color w:val="auto"/>
                <w:sz w:val="20"/>
                <w:szCs w:val="20"/>
              </w:rPr>
            </w:pPr>
            <w:r w:rsidRPr="002C57E3">
              <w:rPr>
                <w:b/>
                <w:color w:val="auto"/>
                <w:sz w:val="20"/>
                <w:szCs w:val="20"/>
              </w:rPr>
              <w:t>Liczba sztuk</w:t>
            </w:r>
          </w:p>
        </w:tc>
      </w:tr>
      <w:tr w:rsidR="00041CDD" w:rsidRPr="002C57E3" w14:paraId="1E8015D0" w14:textId="77777777" w:rsidTr="00C9314E">
        <w:tc>
          <w:tcPr>
            <w:tcW w:w="675" w:type="dxa"/>
            <w:tcBorders>
              <w:top w:val="single" w:sz="4" w:space="0" w:color="auto"/>
              <w:left w:val="single" w:sz="4" w:space="0" w:color="auto"/>
              <w:bottom w:val="single" w:sz="4" w:space="0" w:color="auto"/>
              <w:right w:val="single" w:sz="4" w:space="0" w:color="auto"/>
            </w:tcBorders>
          </w:tcPr>
          <w:p w14:paraId="2B31F45C" w14:textId="77777777" w:rsidR="00041CDD" w:rsidRPr="002C57E3" w:rsidRDefault="00041CDD" w:rsidP="007A5AD8">
            <w:pPr>
              <w:pStyle w:val="Akapitzlist"/>
              <w:numPr>
                <w:ilvl w:val="0"/>
                <w:numId w:val="29"/>
              </w:numPr>
              <w:rPr>
                <w:color w:val="auto"/>
                <w:sz w:val="20"/>
                <w:szCs w:val="20"/>
              </w:rPr>
            </w:pPr>
          </w:p>
        </w:tc>
        <w:tc>
          <w:tcPr>
            <w:tcW w:w="6191" w:type="dxa"/>
            <w:tcBorders>
              <w:top w:val="single" w:sz="4" w:space="0" w:color="auto"/>
              <w:left w:val="single" w:sz="4" w:space="0" w:color="auto"/>
              <w:bottom w:val="single" w:sz="4" w:space="0" w:color="auto"/>
              <w:right w:val="single" w:sz="4" w:space="0" w:color="auto"/>
            </w:tcBorders>
          </w:tcPr>
          <w:p w14:paraId="36782FBC" w14:textId="77777777" w:rsidR="00041CDD" w:rsidRPr="002C57E3" w:rsidRDefault="00041CDD" w:rsidP="00C9314E">
            <w:pPr>
              <w:rPr>
                <w:sz w:val="20"/>
                <w:szCs w:val="20"/>
              </w:rPr>
            </w:pPr>
            <w:r>
              <w:rPr>
                <w:sz w:val="20"/>
                <w:szCs w:val="20"/>
              </w:rPr>
              <w:t>Monitor komputerowy 24</w:t>
            </w:r>
            <w:r w:rsidR="00AE2671">
              <w:rPr>
                <w:sz w:val="20"/>
                <w:szCs w:val="20"/>
              </w:rPr>
              <w:t>-</w:t>
            </w:r>
            <w:r>
              <w:rPr>
                <w:sz w:val="20"/>
                <w:szCs w:val="20"/>
              </w:rPr>
              <w:t>calowy</w:t>
            </w:r>
          </w:p>
        </w:tc>
        <w:tc>
          <w:tcPr>
            <w:tcW w:w="1475" w:type="dxa"/>
            <w:tcBorders>
              <w:top w:val="single" w:sz="4" w:space="0" w:color="auto"/>
              <w:left w:val="single" w:sz="4" w:space="0" w:color="auto"/>
              <w:bottom w:val="single" w:sz="4" w:space="0" w:color="auto"/>
              <w:right w:val="single" w:sz="4" w:space="0" w:color="auto"/>
            </w:tcBorders>
            <w:vAlign w:val="center"/>
          </w:tcPr>
          <w:p w14:paraId="3BCC0F9F" w14:textId="77777777" w:rsidR="00041CDD" w:rsidRDefault="00041CDD" w:rsidP="00C9314E">
            <w:pPr>
              <w:rPr>
                <w:color w:val="auto"/>
                <w:sz w:val="20"/>
                <w:szCs w:val="20"/>
              </w:rPr>
            </w:pPr>
            <w:r>
              <w:rPr>
                <w:color w:val="auto"/>
                <w:sz w:val="20"/>
                <w:szCs w:val="20"/>
              </w:rPr>
              <w:t>40</w:t>
            </w:r>
          </w:p>
        </w:tc>
      </w:tr>
    </w:tbl>
    <w:p w14:paraId="32D1983E" w14:textId="77777777" w:rsidR="00F3467F" w:rsidRPr="006B4E8F" w:rsidRDefault="00F3467F" w:rsidP="00F3467F">
      <w:pPr>
        <w:pStyle w:val="Nagwek3"/>
        <w:rPr>
          <w:rFonts w:ascii="Tahoma" w:hAnsi="Tahoma" w:cs="Tahoma"/>
          <w:color w:val="auto"/>
        </w:rPr>
      </w:pPr>
      <w:r w:rsidRPr="006B4E8F">
        <w:rPr>
          <w:rFonts w:ascii="Tahoma" w:hAnsi="Tahoma" w:cs="Tahoma"/>
          <w:color w:val="auto"/>
        </w:rPr>
        <w:t xml:space="preserve">Część </w:t>
      </w:r>
      <w:r w:rsidR="00041CDD" w:rsidRPr="006B4E8F">
        <w:rPr>
          <w:rFonts w:ascii="Tahoma" w:hAnsi="Tahoma" w:cs="Tahoma"/>
          <w:color w:val="auto"/>
        </w:rPr>
        <w:t>6</w:t>
      </w:r>
      <w:r w:rsidRPr="006B4E8F">
        <w:rPr>
          <w:rFonts w:ascii="Tahoma" w:hAnsi="Tahoma" w:cs="Tahoma"/>
          <w:color w:val="auto"/>
        </w:rPr>
        <w:t xml:space="preserve"> – sprzęt teleinformatyczny mobilny</w:t>
      </w:r>
      <w:r w:rsidR="00F32157" w:rsidRPr="006B4E8F">
        <w:rPr>
          <w:rFonts w:ascii="Tahoma" w:hAnsi="Tahoma" w:cs="Tahoma"/>
          <w:color w:val="auto"/>
        </w:rPr>
        <w:t xml:space="preserve"> cz. 1</w:t>
      </w:r>
    </w:p>
    <w:tbl>
      <w:tblPr>
        <w:tblStyle w:val="Tabela-Siatka"/>
        <w:tblW w:w="8341" w:type="dxa"/>
        <w:tblInd w:w="108" w:type="dxa"/>
        <w:tblLayout w:type="fixed"/>
        <w:tblLook w:val="04A0" w:firstRow="1" w:lastRow="0" w:firstColumn="1" w:lastColumn="0" w:noHBand="0" w:noVBand="1"/>
      </w:tblPr>
      <w:tblGrid>
        <w:gridCol w:w="675"/>
        <w:gridCol w:w="6191"/>
        <w:gridCol w:w="1475"/>
      </w:tblGrid>
      <w:tr w:rsidR="00F3467F" w:rsidRPr="006B4E8F" w14:paraId="3B11990C" w14:textId="77777777" w:rsidTr="005855F3">
        <w:tc>
          <w:tcPr>
            <w:tcW w:w="675" w:type="dxa"/>
            <w:tcBorders>
              <w:top w:val="single" w:sz="4" w:space="0" w:color="auto"/>
              <w:left w:val="single" w:sz="4" w:space="0" w:color="auto"/>
              <w:bottom w:val="single" w:sz="4" w:space="0" w:color="auto"/>
              <w:right w:val="single" w:sz="4" w:space="0" w:color="auto"/>
            </w:tcBorders>
            <w:hideMark/>
          </w:tcPr>
          <w:p w14:paraId="2DCA4789" w14:textId="77777777" w:rsidR="00F3467F" w:rsidRPr="006B4E8F" w:rsidRDefault="00F3467F" w:rsidP="005855F3">
            <w:pPr>
              <w:rPr>
                <w:b/>
                <w:color w:val="auto"/>
                <w:sz w:val="20"/>
                <w:szCs w:val="20"/>
              </w:rPr>
            </w:pPr>
            <w:r w:rsidRPr="006B4E8F">
              <w:rPr>
                <w:b/>
                <w:color w:val="auto"/>
                <w:sz w:val="20"/>
                <w:szCs w:val="20"/>
              </w:rPr>
              <w:t>Lp.</w:t>
            </w:r>
          </w:p>
        </w:tc>
        <w:tc>
          <w:tcPr>
            <w:tcW w:w="6191" w:type="dxa"/>
            <w:tcBorders>
              <w:top w:val="single" w:sz="4" w:space="0" w:color="auto"/>
              <w:left w:val="single" w:sz="4" w:space="0" w:color="auto"/>
              <w:bottom w:val="single" w:sz="4" w:space="0" w:color="auto"/>
              <w:right w:val="single" w:sz="4" w:space="0" w:color="auto"/>
            </w:tcBorders>
            <w:hideMark/>
          </w:tcPr>
          <w:p w14:paraId="44271169" w14:textId="77777777" w:rsidR="00F3467F" w:rsidRPr="006B4E8F" w:rsidRDefault="00F3467F" w:rsidP="005855F3">
            <w:pPr>
              <w:rPr>
                <w:b/>
                <w:color w:val="auto"/>
                <w:sz w:val="20"/>
                <w:szCs w:val="20"/>
              </w:rPr>
            </w:pPr>
            <w:r w:rsidRPr="006B4E8F">
              <w:rPr>
                <w:b/>
                <w:color w:val="auto"/>
                <w:sz w:val="20"/>
                <w:szCs w:val="20"/>
              </w:rPr>
              <w:t>Opis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9D3BD4A" w14:textId="77777777" w:rsidR="00F3467F" w:rsidRPr="006B4E8F" w:rsidRDefault="00F3467F" w:rsidP="005855F3">
            <w:pPr>
              <w:rPr>
                <w:b/>
                <w:color w:val="auto"/>
                <w:sz w:val="20"/>
                <w:szCs w:val="20"/>
              </w:rPr>
            </w:pPr>
            <w:r w:rsidRPr="006B4E8F">
              <w:rPr>
                <w:b/>
                <w:color w:val="auto"/>
                <w:sz w:val="20"/>
                <w:szCs w:val="20"/>
              </w:rPr>
              <w:t>Liczba sztuk</w:t>
            </w:r>
          </w:p>
        </w:tc>
      </w:tr>
      <w:tr w:rsidR="00F3467F" w:rsidRPr="006B4E8F" w14:paraId="1E84AB6A" w14:textId="77777777" w:rsidTr="005855F3">
        <w:tc>
          <w:tcPr>
            <w:tcW w:w="675" w:type="dxa"/>
            <w:tcBorders>
              <w:top w:val="single" w:sz="4" w:space="0" w:color="auto"/>
              <w:left w:val="single" w:sz="4" w:space="0" w:color="auto"/>
              <w:bottom w:val="single" w:sz="4" w:space="0" w:color="auto"/>
              <w:right w:val="single" w:sz="4" w:space="0" w:color="auto"/>
            </w:tcBorders>
          </w:tcPr>
          <w:p w14:paraId="2D29410B" w14:textId="77777777" w:rsidR="00F3467F" w:rsidRPr="006B4E8F" w:rsidRDefault="00F3467F" w:rsidP="00183C8F">
            <w:pPr>
              <w:pStyle w:val="Akapitzlist"/>
              <w:numPr>
                <w:ilvl w:val="0"/>
                <w:numId w:val="14"/>
              </w:numPr>
              <w:rPr>
                <w:color w:val="auto"/>
                <w:sz w:val="20"/>
                <w:szCs w:val="20"/>
              </w:rPr>
            </w:pPr>
          </w:p>
        </w:tc>
        <w:tc>
          <w:tcPr>
            <w:tcW w:w="6191" w:type="dxa"/>
            <w:tcBorders>
              <w:top w:val="single" w:sz="4" w:space="0" w:color="auto"/>
              <w:left w:val="single" w:sz="4" w:space="0" w:color="auto"/>
              <w:bottom w:val="single" w:sz="4" w:space="0" w:color="auto"/>
              <w:right w:val="single" w:sz="4" w:space="0" w:color="auto"/>
            </w:tcBorders>
          </w:tcPr>
          <w:p w14:paraId="22B11B1D" w14:textId="77777777" w:rsidR="00F3467F" w:rsidRPr="006B4E8F" w:rsidRDefault="00F3467F" w:rsidP="005855F3">
            <w:pPr>
              <w:rPr>
                <w:sz w:val="20"/>
                <w:szCs w:val="20"/>
              </w:rPr>
            </w:pPr>
            <w:r w:rsidRPr="006B4E8F">
              <w:rPr>
                <w:sz w:val="20"/>
                <w:szCs w:val="20"/>
              </w:rPr>
              <w:t>Komputer przenośny</w:t>
            </w:r>
            <w:r w:rsidR="00FD675A" w:rsidRPr="006B4E8F">
              <w:rPr>
                <w:sz w:val="20"/>
                <w:szCs w:val="20"/>
              </w:rPr>
              <w:t xml:space="preserve"> </w:t>
            </w:r>
            <w:r w:rsidRPr="006B4E8F">
              <w:rPr>
                <w:sz w:val="20"/>
                <w:szCs w:val="20"/>
              </w:rPr>
              <w:t>notebook</w:t>
            </w:r>
            <w:r w:rsidR="00041CDD" w:rsidRPr="006B4E8F">
              <w:rPr>
                <w:sz w:val="20"/>
                <w:szCs w:val="20"/>
              </w:rPr>
              <w:t xml:space="preserve"> 1</w:t>
            </w:r>
          </w:p>
        </w:tc>
        <w:tc>
          <w:tcPr>
            <w:tcW w:w="1475" w:type="dxa"/>
            <w:tcBorders>
              <w:top w:val="single" w:sz="4" w:space="0" w:color="auto"/>
              <w:left w:val="single" w:sz="4" w:space="0" w:color="auto"/>
              <w:bottom w:val="single" w:sz="4" w:space="0" w:color="auto"/>
              <w:right w:val="single" w:sz="4" w:space="0" w:color="auto"/>
            </w:tcBorders>
            <w:vAlign w:val="center"/>
          </w:tcPr>
          <w:p w14:paraId="7F69F263" w14:textId="77777777" w:rsidR="00F3467F" w:rsidRPr="006B4E8F" w:rsidRDefault="00041CDD" w:rsidP="005855F3">
            <w:pPr>
              <w:rPr>
                <w:color w:val="auto"/>
                <w:sz w:val="20"/>
                <w:szCs w:val="20"/>
              </w:rPr>
            </w:pPr>
            <w:r w:rsidRPr="006B4E8F">
              <w:rPr>
                <w:color w:val="auto"/>
                <w:sz w:val="20"/>
                <w:szCs w:val="20"/>
              </w:rPr>
              <w:t>4</w:t>
            </w:r>
          </w:p>
        </w:tc>
      </w:tr>
      <w:tr w:rsidR="00041CDD" w:rsidRPr="006B4E8F" w14:paraId="717615FF" w14:textId="77777777" w:rsidTr="005855F3">
        <w:tc>
          <w:tcPr>
            <w:tcW w:w="675" w:type="dxa"/>
            <w:tcBorders>
              <w:top w:val="single" w:sz="4" w:space="0" w:color="auto"/>
              <w:left w:val="single" w:sz="4" w:space="0" w:color="auto"/>
              <w:bottom w:val="single" w:sz="4" w:space="0" w:color="auto"/>
              <w:right w:val="single" w:sz="4" w:space="0" w:color="auto"/>
            </w:tcBorders>
          </w:tcPr>
          <w:p w14:paraId="62B0C744" w14:textId="77777777" w:rsidR="00041CDD" w:rsidRPr="006B4E8F" w:rsidRDefault="00041CDD" w:rsidP="00041CDD">
            <w:pPr>
              <w:pStyle w:val="Akapitzlist"/>
              <w:numPr>
                <w:ilvl w:val="0"/>
                <w:numId w:val="14"/>
              </w:numPr>
              <w:rPr>
                <w:color w:val="auto"/>
                <w:sz w:val="20"/>
                <w:szCs w:val="20"/>
              </w:rPr>
            </w:pPr>
          </w:p>
        </w:tc>
        <w:tc>
          <w:tcPr>
            <w:tcW w:w="6191" w:type="dxa"/>
            <w:tcBorders>
              <w:top w:val="single" w:sz="4" w:space="0" w:color="auto"/>
              <w:left w:val="single" w:sz="4" w:space="0" w:color="auto"/>
              <w:bottom w:val="single" w:sz="4" w:space="0" w:color="auto"/>
              <w:right w:val="single" w:sz="4" w:space="0" w:color="auto"/>
            </w:tcBorders>
          </w:tcPr>
          <w:p w14:paraId="32D959AA" w14:textId="77777777" w:rsidR="00041CDD" w:rsidRPr="006B4E8F" w:rsidRDefault="00041CDD" w:rsidP="00041CDD">
            <w:pPr>
              <w:rPr>
                <w:sz w:val="20"/>
                <w:szCs w:val="20"/>
              </w:rPr>
            </w:pPr>
            <w:r w:rsidRPr="006B4E8F">
              <w:rPr>
                <w:sz w:val="20"/>
                <w:szCs w:val="20"/>
              </w:rPr>
              <w:t>Komputer przenośny notebook 2</w:t>
            </w:r>
          </w:p>
        </w:tc>
        <w:tc>
          <w:tcPr>
            <w:tcW w:w="1475" w:type="dxa"/>
            <w:tcBorders>
              <w:top w:val="single" w:sz="4" w:space="0" w:color="auto"/>
              <w:left w:val="single" w:sz="4" w:space="0" w:color="auto"/>
              <w:bottom w:val="single" w:sz="4" w:space="0" w:color="auto"/>
              <w:right w:val="single" w:sz="4" w:space="0" w:color="auto"/>
            </w:tcBorders>
            <w:vAlign w:val="center"/>
          </w:tcPr>
          <w:p w14:paraId="5751A00E" w14:textId="77777777" w:rsidR="00041CDD" w:rsidRPr="006B4E8F" w:rsidRDefault="00041CDD" w:rsidP="00041CDD">
            <w:pPr>
              <w:rPr>
                <w:color w:val="auto"/>
                <w:sz w:val="20"/>
                <w:szCs w:val="20"/>
              </w:rPr>
            </w:pPr>
            <w:r w:rsidRPr="006B4E8F">
              <w:rPr>
                <w:color w:val="auto"/>
                <w:sz w:val="20"/>
                <w:szCs w:val="20"/>
              </w:rPr>
              <w:t>3</w:t>
            </w:r>
          </w:p>
        </w:tc>
      </w:tr>
      <w:tr w:rsidR="00041CDD" w:rsidRPr="006B4E8F" w14:paraId="4D800535" w14:textId="77777777" w:rsidTr="005855F3">
        <w:tc>
          <w:tcPr>
            <w:tcW w:w="675" w:type="dxa"/>
            <w:tcBorders>
              <w:top w:val="single" w:sz="4" w:space="0" w:color="auto"/>
              <w:left w:val="single" w:sz="4" w:space="0" w:color="auto"/>
              <w:bottom w:val="single" w:sz="4" w:space="0" w:color="auto"/>
              <w:right w:val="single" w:sz="4" w:space="0" w:color="auto"/>
            </w:tcBorders>
          </w:tcPr>
          <w:p w14:paraId="5A36BA77" w14:textId="77777777" w:rsidR="00041CDD" w:rsidRPr="006B4E8F" w:rsidRDefault="00041CDD" w:rsidP="00041CDD">
            <w:pPr>
              <w:pStyle w:val="Akapitzlist"/>
              <w:numPr>
                <w:ilvl w:val="0"/>
                <w:numId w:val="14"/>
              </w:numPr>
              <w:rPr>
                <w:color w:val="auto"/>
                <w:sz w:val="20"/>
                <w:szCs w:val="20"/>
              </w:rPr>
            </w:pPr>
          </w:p>
        </w:tc>
        <w:tc>
          <w:tcPr>
            <w:tcW w:w="6191" w:type="dxa"/>
            <w:tcBorders>
              <w:top w:val="single" w:sz="4" w:space="0" w:color="auto"/>
              <w:left w:val="single" w:sz="4" w:space="0" w:color="auto"/>
              <w:bottom w:val="single" w:sz="4" w:space="0" w:color="auto"/>
              <w:right w:val="single" w:sz="4" w:space="0" w:color="auto"/>
            </w:tcBorders>
          </w:tcPr>
          <w:p w14:paraId="009C578D" w14:textId="77777777" w:rsidR="00041CDD" w:rsidRPr="006B4E8F" w:rsidRDefault="00041CDD" w:rsidP="00041CDD">
            <w:pPr>
              <w:rPr>
                <w:sz w:val="20"/>
                <w:szCs w:val="20"/>
              </w:rPr>
            </w:pPr>
            <w:bookmarkStart w:id="6" w:name="_Hlk20219429"/>
            <w:r w:rsidRPr="006B4E8F">
              <w:rPr>
                <w:sz w:val="20"/>
                <w:szCs w:val="20"/>
              </w:rPr>
              <w:t>Stacja dokująca do przenośnego notebooka</w:t>
            </w:r>
            <w:bookmarkEnd w:id="6"/>
          </w:p>
        </w:tc>
        <w:tc>
          <w:tcPr>
            <w:tcW w:w="1475" w:type="dxa"/>
            <w:tcBorders>
              <w:top w:val="single" w:sz="4" w:space="0" w:color="auto"/>
              <w:left w:val="single" w:sz="4" w:space="0" w:color="auto"/>
              <w:bottom w:val="single" w:sz="4" w:space="0" w:color="auto"/>
              <w:right w:val="single" w:sz="4" w:space="0" w:color="auto"/>
            </w:tcBorders>
            <w:vAlign w:val="center"/>
          </w:tcPr>
          <w:p w14:paraId="08D77A6B" w14:textId="77777777" w:rsidR="00041CDD" w:rsidRPr="006B4E8F" w:rsidRDefault="00041CDD" w:rsidP="00041CDD">
            <w:pPr>
              <w:rPr>
                <w:color w:val="auto"/>
                <w:sz w:val="20"/>
                <w:szCs w:val="20"/>
              </w:rPr>
            </w:pPr>
            <w:r w:rsidRPr="006B4E8F">
              <w:rPr>
                <w:color w:val="auto"/>
                <w:sz w:val="20"/>
                <w:szCs w:val="20"/>
              </w:rPr>
              <w:t>7</w:t>
            </w:r>
          </w:p>
        </w:tc>
      </w:tr>
    </w:tbl>
    <w:p w14:paraId="37FFB1DB" w14:textId="77777777" w:rsidR="00DB40E1" w:rsidRDefault="00DB40E1" w:rsidP="00DB40E1">
      <w:pPr>
        <w:pStyle w:val="Nagwek3"/>
        <w:rPr>
          <w:rFonts w:ascii="Tahoma" w:hAnsi="Tahoma" w:cs="Tahoma"/>
          <w:color w:val="auto"/>
        </w:rPr>
      </w:pPr>
      <w:r>
        <w:rPr>
          <w:rFonts w:ascii="Tahoma" w:hAnsi="Tahoma" w:cs="Tahoma"/>
          <w:color w:val="auto"/>
        </w:rPr>
        <w:t xml:space="preserve">Część </w:t>
      </w:r>
      <w:r w:rsidR="00041CDD">
        <w:rPr>
          <w:rFonts w:ascii="Tahoma" w:hAnsi="Tahoma" w:cs="Tahoma"/>
          <w:color w:val="auto"/>
        </w:rPr>
        <w:t>7</w:t>
      </w:r>
      <w:r>
        <w:rPr>
          <w:rFonts w:ascii="Tahoma" w:hAnsi="Tahoma" w:cs="Tahoma"/>
          <w:color w:val="auto"/>
        </w:rPr>
        <w:t xml:space="preserve"> – sprzęt teleinformatyczny mobilny</w:t>
      </w:r>
      <w:r w:rsidR="00F32157">
        <w:rPr>
          <w:rFonts w:ascii="Tahoma" w:hAnsi="Tahoma" w:cs="Tahoma"/>
          <w:color w:val="auto"/>
        </w:rPr>
        <w:t xml:space="preserve"> cz. 2</w:t>
      </w:r>
    </w:p>
    <w:tbl>
      <w:tblPr>
        <w:tblStyle w:val="Tabela-Siatka"/>
        <w:tblW w:w="8341" w:type="dxa"/>
        <w:tblInd w:w="108" w:type="dxa"/>
        <w:tblLayout w:type="fixed"/>
        <w:tblLook w:val="04A0" w:firstRow="1" w:lastRow="0" w:firstColumn="1" w:lastColumn="0" w:noHBand="0" w:noVBand="1"/>
      </w:tblPr>
      <w:tblGrid>
        <w:gridCol w:w="675"/>
        <w:gridCol w:w="6191"/>
        <w:gridCol w:w="1475"/>
      </w:tblGrid>
      <w:tr w:rsidR="00DB40E1" w:rsidRPr="002C57E3" w14:paraId="5F29AFA3" w14:textId="77777777" w:rsidTr="000D1349">
        <w:tc>
          <w:tcPr>
            <w:tcW w:w="675" w:type="dxa"/>
            <w:tcBorders>
              <w:top w:val="single" w:sz="4" w:space="0" w:color="auto"/>
              <w:left w:val="single" w:sz="4" w:space="0" w:color="auto"/>
              <w:bottom w:val="single" w:sz="4" w:space="0" w:color="auto"/>
              <w:right w:val="single" w:sz="4" w:space="0" w:color="auto"/>
            </w:tcBorders>
            <w:hideMark/>
          </w:tcPr>
          <w:p w14:paraId="6756DE8C" w14:textId="77777777" w:rsidR="00DB40E1" w:rsidRPr="002C57E3" w:rsidRDefault="00DB40E1" w:rsidP="000D1349">
            <w:pPr>
              <w:rPr>
                <w:b/>
                <w:color w:val="auto"/>
                <w:sz w:val="20"/>
                <w:szCs w:val="20"/>
              </w:rPr>
            </w:pPr>
            <w:r w:rsidRPr="002C57E3">
              <w:rPr>
                <w:b/>
                <w:color w:val="auto"/>
                <w:sz w:val="20"/>
                <w:szCs w:val="20"/>
              </w:rPr>
              <w:t>Lp.</w:t>
            </w:r>
          </w:p>
        </w:tc>
        <w:tc>
          <w:tcPr>
            <w:tcW w:w="6191" w:type="dxa"/>
            <w:tcBorders>
              <w:top w:val="single" w:sz="4" w:space="0" w:color="auto"/>
              <w:left w:val="single" w:sz="4" w:space="0" w:color="auto"/>
              <w:bottom w:val="single" w:sz="4" w:space="0" w:color="auto"/>
              <w:right w:val="single" w:sz="4" w:space="0" w:color="auto"/>
            </w:tcBorders>
            <w:hideMark/>
          </w:tcPr>
          <w:p w14:paraId="0AA47F59" w14:textId="77777777" w:rsidR="00DB40E1" w:rsidRPr="002C57E3" w:rsidRDefault="00DB40E1" w:rsidP="000D1349">
            <w:pPr>
              <w:rPr>
                <w:b/>
                <w:color w:val="auto"/>
                <w:sz w:val="20"/>
                <w:szCs w:val="20"/>
              </w:rPr>
            </w:pPr>
            <w:r w:rsidRPr="002C57E3">
              <w:rPr>
                <w:b/>
                <w:color w:val="auto"/>
                <w:sz w:val="20"/>
                <w:szCs w:val="20"/>
              </w:rPr>
              <w:t>Opis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3B62EAE" w14:textId="77777777" w:rsidR="00DB40E1" w:rsidRPr="002C57E3" w:rsidRDefault="00DB40E1" w:rsidP="000D1349">
            <w:pPr>
              <w:rPr>
                <w:b/>
                <w:color w:val="auto"/>
                <w:sz w:val="20"/>
                <w:szCs w:val="20"/>
              </w:rPr>
            </w:pPr>
            <w:r w:rsidRPr="002C57E3">
              <w:rPr>
                <w:b/>
                <w:color w:val="auto"/>
                <w:sz w:val="20"/>
                <w:szCs w:val="20"/>
              </w:rPr>
              <w:t>Liczba sztuk</w:t>
            </w:r>
          </w:p>
        </w:tc>
      </w:tr>
      <w:tr w:rsidR="00DB40E1" w:rsidRPr="002C57E3" w14:paraId="0B99FD4E" w14:textId="77777777" w:rsidTr="000D1349">
        <w:tc>
          <w:tcPr>
            <w:tcW w:w="675" w:type="dxa"/>
            <w:tcBorders>
              <w:top w:val="single" w:sz="4" w:space="0" w:color="auto"/>
              <w:left w:val="single" w:sz="4" w:space="0" w:color="auto"/>
              <w:bottom w:val="single" w:sz="4" w:space="0" w:color="auto"/>
              <w:right w:val="single" w:sz="4" w:space="0" w:color="auto"/>
            </w:tcBorders>
          </w:tcPr>
          <w:p w14:paraId="5D43E5AB" w14:textId="77777777" w:rsidR="00DB40E1" w:rsidRPr="002C57E3" w:rsidRDefault="00DB40E1" w:rsidP="00183C8F">
            <w:pPr>
              <w:pStyle w:val="Akapitzlist"/>
              <w:numPr>
                <w:ilvl w:val="0"/>
                <w:numId w:val="16"/>
              </w:numPr>
              <w:rPr>
                <w:color w:val="auto"/>
                <w:sz w:val="20"/>
                <w:szCs w:val="20"/>
              </w:rPr>
            </w:pPr>
          </w:p>
        </w:tc>
        <w:tc>
          <w:tcPr>
            <w:tcW w:w="6191" w:type="dxa"/>
            <w:tcBorders>
              <w:top w:val="single" w:sz="4" w:space="0" w:color="auto"/>
              <w:left w:val="single" w:sz="4" w:space="0" w:color="auto"/>
              <w:bottom w:val="single" w:sz="4" w:space="0" w:color="auto"/>
              <w:right w:val="single" w:sz="4" w:space="0" w:color="auto"/>
            </w:tcBorders>
          </w:tcPr>
          <w:p w14:paraId="10CEA8B7" w14:textId="77777777" w:rsidR="00DB40E1" w:rsidRPr="002C57E3" w:rsidRDefault="00DB40E1" w:rsidP="000D1349">
            <w:pPr>
              <w:rPr>
                <w:sz w:val="20"/>
                <w:szCs w:val="20"/>
              </w:rPr>
            </w:pPr>
            <w:r>
              <w:rPr>
                <w:sz w:val="20"/>
                <w:szCs w:val="20"/>
              </w:rPr>
              <w:t>Tablet</w:t>
            </w:r>
          </w:p>
        </w:tc>
        <w:tc>
          <w:tcPr>
            <w:tcW w:w="1475" w:type="dxa"/>
            <w:tcBorders>
              <w:top w:val="single" w:sz="4" w:space="0" w:color="auto"/>
              <w:left w:val="single" w:sz="4" w:space="0" w:color="auto"/>
              <w:bottom w:val="single" w:sz="4" w:space="0" w:color="auto"/>
              <w:right w:val="single" w:sz="4" w:space="0" w:color="auto"/>
            </w:tcBorders>
            <w:vAlign w:val="center"/>
          </w:tcPr>
          <w:p w14:paraId="632B34EB" w14:textId="77777777" w:rsidR="00DB40E1" w:rsidRDefault="00DB40E1" w:rsidP="000D1349">
            <w:pPr>
              <w:rPr>
                <w:color w:val="auto"/>
                <w:sz w:val="20"/>
                <w:szCs w:val="20"/>
              </w:rPr>
            </w:pPr>
            <w:r>
              <w:rPr>
                <w:color w:val="auto"/>
                <w:sz w:val="20"/>
                <w:szCs w:val="20"/>
              </w:rPr>
              <w:t>6</w:t>
            </w:r>
          </w:p>
        </w:tc>
      </w:tr>
      <w:tr w:rsidR="00BA4488" w:rsidRPr="002C57E3" w14:paraId="284915A3" w14:textId="77777777" w:rsidTr="000D1349">
        <w:tc>
          <w:tcPr>
            <w:tcW w:w="675" w:type="dxa"/>
            <w:tcBorders>
              <w:top w:val="single" w:sz="4" w:space="0" w:color="auto"/>
              <w:left w:val="single" w:sz="4" w:space="0" w:color="auto"/>
              <w:bottom w:val="single" w:sz="4" w:space="0" w:color="auto"/>
              <w:right w:val="single" w:sz="4" w:space="0" w:color="auto"/>
            </w:tcBorders>
          </w:tcPr>
          <w:p w14:paraId="2D975C53" w14:textId="77777777" w:rsidR="00BA4488" w:rsidRPr="002C57E3" w:rsidRDefault="00BA4488" w:rsidP="00183C8F">
            <w:pPr>
              <w:pStyle w:val="Akapitzlist"/>
              <w:numPr>
                <w:ilvl w:val="0"/>
                <w:numId w:val="16"/>
              </w:numPr>
              <w:rPr>
                <w:color w:val="auto"/>
                <w:sz w:val="20"/>
                <w:szCs w:val="20"/>
              </w:rPr>
            </w:pPr>
          </w:p>
        </w:tc>
        <w:tc>
          <w:tcPr>
            <w:tcW w:w="6191" w:type="dxa"/>
            <w:tcBorders>
              <w:top w:val="single" w:sz="4" w:space="0" w:color="auto"/>
              <w:left w:val="single" w:sz="4" w:space="0" w:color="auto"/>
              <w:bottom w:val="single" w:sz="4" w:space="0" w:color="auto"/>
              <w:right w:val="single" w:sz="4" w:space="0" w:color="auto"/>
            </w:tcBorders>
          </w:tcPr>
          <w:p w14:paraId="22BD9E77" w14:textId="77777777" w:rsidR="00BA4488" w:rsidRDefault="00BA4488" w:rsidP="00BA4488">
            <w:pPr>
              <w:rPr>
                <w:sz w:val="20"/>
                <w:szCs w:val="20"/>
              </w:rPr>
            </w:pPr>
            <w:r>
              <w:rPr>
                <w:sz w:val="20"/>
                <w:szCs w:val="20"/>
              </w:rPr>
              <w:t xml:space="preserve">Dedykowane etui do </w:t>
            </w:r>
            <w:proofErr w:type="spellStart"/>
            <w:r>
              <w:rPr>
                <w:sz w:val="20"/>
                <w:szCs w:val="20"/>
              </w:rPr>
              <w:t>tableta</w:t>
            </w:r>
            <w:proofErr w:type="spellEnd"/>
          </w:p>
        </w:tc>
        <w:tc>
          <w:tcPr>
            <w:tcW w:w="1475" w:type="dxa"/>
            <w:tcBorders>
              <w:top w:val="single" w:sz="4" w:space="0" w:color="auto"/>
              <w:left w:val="single" w:sz="4" w:space="0" w:color="auto"/>
              <w:bottom w:val="single" w:sz="4" w:space="0" w:color="auto"/>
              <w:right w:val="single" w:sz="4" w:space="0" w:color="auto"/>
            </w:tcBorders>
            <w:vAlign w:val="center"/>
          </w:tcPr>
          <w:p w14:paraId="5F750B8D" w14:textId="77777777" w:rsidR="00BA4488" w:rsidRDefault="00BA4488" w:rsidP="000D1349">
            <w:pPr>
              <w:rPr>
                <w:color w:val="auto"/>
                <w:sz w:val="20"/>
                <w:szCs w:val="20"/>
              </w:rPr>
            </w:pPr>
            <w:r>
              <w:rPr>
                <w:color w:val="auto"/>
                <w:sz w:val="20"/>
                <w:szCs w:val="20"/>
              </w:rPr>
              <w:t>6</w:t>
            </w:r>
          </w:p>
        </w:tc>
      </w:tr>
      <w:tr w:rsidR="00BA4488" w:rsidRPr="002C57E3" w14:paraId="31BA7D8D" w14:textId="77777777" w:rsidTr="000D1349">
        <w:tc>
          <w:tcPr>
            <w:tcW w:w="675" w:type="dxa"/>
            <w:tcBorders>
              <w:top w:val="single" w:sz="4" w:space="0" w:color="auto"/>
              <w:left w:val="single" w:sz="4" w:space="0" w:color="auto"/>
              <w:bottom w:val="single" w:sz="4" w:space="0" w:color="auto"/>
              <w:right w:val="single" w:sz="4" w:space="0" w:color="auto"/>
            </w:tcBorders>
          </w:tcPr>
          <w:p w14:paraId="16CFD9E5" w14:textId="77777777" w:rsidR="00BA4488" w:rsidRPr="002C57E3" w:rsidRDefault="00BA4488" w:rsidP="00183C8F">
            <w:pPr>
              <w:pStyle w:val="Akapitzlist"/>
              <w:numPr>
                <w:ilvl w:val="0"/>
                <w:numId w:val="16"/>
              </w:numPr>
              <w:rPr>
                <w:color w:val="auto"/>
                <w:sz w:val="20"/>
                <w:szCs w:val="20"/>
              </w:rPr>
            </w:pPr>
          </w:p>
        </w:tc>
        <w:tc>
          <w:tcPr>
            <w:tcW w:w="6191" w:type="dxa"/>
            <w:tcBorders>
              <w:top w:val="single" w:sz="4" w:space="0" w:color="auto"/>
              <w:left w:val="single" w:sz="4" w:space="0" w:color="auto"/>
              <w:bottom w:val="single" w:sz="4" w:space="0" w:color="auto"/>
              <w:right w:val="single" w:sz="4" w:space="0" w:color="auto"/>
            </w:tcBorders>
          </w:tcPr>
          <w:p w14:paraId="3EE6EB33" w14:textId="77777777" w:rsidR="00BA4488" w:rsidRDefault="00BA4488" w:rsidP="000D1349">
            <w:pPr>
              <w:rPr>
                <w:sz w:val="20"/>
                <w:szCs w:val="20"/>
              </w:rPr>
            </w:pPr>
            <w:r>
              <w:rPr>
                <w:sz w:val="20"/>
                <w:szCs w:val="20"/>
              </w:rPr>
              <w:t xml:space="preserve">Dedykowany kabel do </w:t>
            </w:r>
            <w:proofErr w:type="spellStart"/>
            <w:r>
              <w:rPr>
                <w:sz w:val="20"/>
                <w:szCs w:val="20"/>
              </w:rPr>
              <w:t>tableta</w:t>
            </w:r>
            <w:proofErr w:type="spellEnd"/>
          </w:p>
        </w:tc>
        <w:tc>
          <w:tcPr>
            <w:tcW w:w="1475" w:type="dxa"/>
            <w:tcBorders>
              <w:top w:val="single" w:sz="4" w:space="0" w:color="auto"/>
              <w:left w:val="single" w:sz="4" w:space="0" w:color="auto"/>
              <w:bottom w:val="single" w:sz="4" w:space="0" w:color="auto"/>
              <w:right w:val="single" w:sz="4" w:space="0" w:color="auto"/>
            </w:tcBorders>
            <w:vAlign w:val="center"/>
          </w:tcPr>
          <w:p w14:paraId="3BD9E888" w14:textId="77777777" w:rsidR="00BA4488" w:rsidRDefault="00BA4488" w:rsidP="000D1349">
            <w:pPr>
              <w:rPr>
                <w:color w:val="auto"/>
                <w:sz w:val="20"/>
                <w:szCs w:val="20"/>
              </w:rPr>
            </w:pPr>
            <w:r>
              <w:rPr>
                <w:color w:val="auto"/>
                <w:sz w:val="20"/>
                <w:szCs w:val="20"/>
              </w:rPr>
              <w:t>6</w:t>
            </w:r>
          </w:p>
        </w:tc>
      </w:tr>
    </w:tbl>
    <w:p w14:paraId="5A6F6363" w14:textId="77777777" w:rsidR="002B3603" w:rsidRDefault="002B3603">
      <w:pPr>
        <w:spacing w:after="160" w:line="259" w:lineRule="auto"/>
        <w:ind w:left="0" w:firstLine="0"/>
        <w:rPr>
          <w:color w:val="auto"/>
        </w:rPr>
      </w:pPr>
    </w:p>
    <w:p w14:paraId="7E44ACA5" w14:textId="77777777" w:rsidR="002B3603" w:rsidRDefault="002B3603" w:rsidP="002B3603"/>
    <w:p w14:paraId="2BA0346C" w14:textId="77777777" w:rsidR="006C0DD8" w:rsidRDefault="006C0DD8" w:rsidP="00723B71">
      <w:pPr>
        <w:pStyle w:val="Akapitzlist"/>
        <w:numPr>
          <w:ilvl w:val="0"/>
          <w:numId w:val="6"/>
        </w:numPr>
        <w:spacing w:after="216" w:line="259" w:lineRule="auto"/>
        <w:ind w:left="284"/>
        <w:rPr>
          <w:b/>
          <w:color w:val="auto"/>
          <w:sz w:val="24"/>
        </w:rPr>
      </w:pPr>
      <w:bookmarkStart w:id="7" w:name="OLE_LINK5"/>
      <w:r w:rsidRPr="002C57E3">
        <w:rPr>
          <w:b/>
          <w:color w:val="auto"/>
          <w:sz w:val="24"/>
        </w:rPr>
        <w:t>Informacje szczegółowe dotyczące pr</w:t>
      </w:r>
      <w:r w:rsidR="007F67C3">
        <w:rPr>
          <w:b/>
          <w:color w:val="auto"/>
          <w:sz w:val="24"/>
        </w:rPr>
        <w:t>zedmiotu zamówienia</w:t>
      </w:r>
      <w:r w:rsidR="00301BE3">
        <w:rPr>
          <w:b/>
          <w:color w:val="auto"/>
          <w:sz w:val="24"/>
        </w:rPr>
        <w:t xml:space="preserve"> dla części </w:t>
      </w:r>
      <w:r w:rsidR="00FD7586">
        <w:rPr>
          <w:b/>
          <w:color w:val="auto"/>
          <w:sz w:val="24"/>
        </w:rPr>
        <w:t>1</w:t>
      </w:r>
      <w:r w:rsidR="007F67C3">
        <w:rPr>
          <w:b/>
          <w:color w:val="auto"/>
          <w:sz w:val="24"/>
        </w:rPr>
        <w:t>:</w:t>
      </w:r>
    </w:p>
    <w:p w14:paraId="3C07DE17" w14:textId="77777777" w:rsidR="00301BE3" w:rsidRDefault="00301BE3" w:rsidP="00723B71">
      <w:pPr>
        <w:pStyle w:val="Akapitzlist"/>
        <w:numPr>
          <w:ilvl w:val="1"/>
          <w:numId w:val="6"/>
        </w:numPr>
        <w:spacing w:after="216" w:line="259" w:lineRule="auto"/>
        <w:rPr>
          <w:b/>
          <w:color w:val="auto"/>
        </w:rPr>
      </w:pPr>
      <w:r w:rsidRPr="002C57E3">
        <w:rPr>
          <w:b/>
          <w:color w:val="auto"/>
        </w:rPr>
        <w:t>Wymagania technologiczne i funkcjonalne dla oferowane</w:t>
      </w:r>
      <w:r w:rsidR="00176E3A">
        <w:rPr>
          <w:b/>
          <w:color w:val="auto"/>
        </w:rPr>
        <w:t xml:space="preserve">j </w:t>
      </w:r>
      <w:r w:rsidR="00AD595A">
        <w:rPr>
          <w:b/>
          <w:color w:val="auto"/>
        </w:rPr>
        <w:t>półki</w:t>
      </w:r>
      <w:r w:rsidR="00176E3A">
        <w:rPr>
          <w:b/>
          <w:color w:val="auto"/>
        </w:rPr>
        <w:t xml:space="preserve"> </w:t>
      </w:r>
      <w:r w:rsidR="009B336E" w:rsidRPr="009B336E">
        <w:rPr>
          <w:b/>
          <w:color w:val="auto"/>
        </w:rPr>
        <w:t>dyskow</w:t>
      </w:r>
      <w:r w:rsidR="009B336E">
        <w:rPr>
          <w:b/>
          <w:color w:val="auto"/>
        </w:rPr>
        <w:t>ej</w:t>
      </w:r>
      <w:r w:rsidR="009B336E" w:rsidRPr="009B336E">
        <w:rPr>
          <w:b/>
          <w:color w:val="auto"/>
        </w:rPr>
        <w:t xml:space="preserve"> 12x900GB</w:t>
      </w:r>
    </w:p>
    <w:p w14:paraId="14DFDD71" w14:textId="77777777" w:rsidR="003E2774" w:rsidRPr="003E2774" w:rsidRDefault="003E2774" w:rsidP="003E2774">
      <w:pPr>
        <w:spacing w:after="216" w:line="259" w:lineRule="auto"/>
        <w:ind w:left="11" w:firstLine="0"/>
        <w:jc w:val="both"/>
        <w:rPr>
          <w:bCs/>
          <w:color w:val="auto"/>
        </w:rPr>
      </w:pPr>
      <w:r w:rsidRPr="003E2774">
        <w:rPr>
          <w:bCs/>
          <w:color w:val="auto"/>
        </w:rPr>
        <w:t>Zamawiający</w:t>
      </w:r>
      <w:r>
        <w:rPr>
          <w:bCs/>
          <w:color w:val="auto"/>
        </w:rPr>
        <w:t xml:space="preserve"> wymaga dostawy dwóch półek z zainstalowanymi 12 </w:t>
      </w:r>
      <w:r w:rsidR="00AE2671">
        <w:rPr>
          <w:bCs/>
          <w:color w:val="auto"/>
        </w:rPr>
        <w:t xml:space="preserve">wysokowydajnymi </w:t>
      </w:r>
      <w:r>
        <w:rPr>
          <w:bCs/>
          <w:color w:val="auto"/>
        </w:rPr>
        <w:t>dyskami</w:t>
      </w:r>
      <w:r w:rsidR="00AE2671">
        <w:rPr>
          <w:bCs/>
          <w:color w:val="auto"/>
        </w:rPr>
        <w:t xml:space="preserve"> 900GB</w:t>
      </w:r>
      <w:r>
        <w:rPr>
          <w:bCs/>
          <w:color w:val="auto"/>
        </w:rPr>
        <w:t>, zgodnie z</w:t>
      </w:r>
      <w:r w:rsidR="00AE2671">
        <w:rPr>
          <w:bCs/>
          <w:color w:val="auto"/>
        </w:rPr>
        <w:t> </w:t>
      </w:r>
      <w:r>
        <w:rPr>
          <w:bCs/>
          <w:color w:val="auto"/>
        </w:rPr>
        <w:t xml:space="preserve">poniższymi </w:t>
      </w:r>
      <w:r w:rsidR="00AE2671">
        <w:rPr>
          <w:bCs/>
          <w:color w:val="auto"/>
        </w:rPr>
        <w:t>warunkami technicznymi</w:t>
      </w:r>
      <w:r>
        <w:rPr>
          <w:bCs/>
          <w:color w:val="auto"/>
        </w:rPr>
        <w:t>:</w:t>
      </w:r>
    </w:p>
    <w:tbl>
      <w:tblPr>
        <w:tblStyle w:val="TableGrid"/>
        <w:tblW w:w="923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68" w:type="dxa"/>
          <w:right w:w="36" w:type="dxa"/>
        </w:tblCellMar>
        <w:tblLook w:val="04A0" w:firstRow="1" w:lastRow="0" w:firstColumn="1" w:lastColumn="0" w:noHBand="0" w:noVBand="1"/>
      </w:tblPr>
      <w:tblGrid>
        <w:gridCol w:w="622"/>
        <w:gridCol w:w="1985"/>
        <w:gridCol w:w="6627"/>
      </w:tblGrid>
      <w:tr w:rsidR="00176E3A" w:rsidRPr="002C57E3" w14:paraId="28D21E4F" w14:textId="77777777" w:rsidTr="00F5504D">
        <w:trPr>
          <w:trHeight w:val="497"/>
          <w:jc w:val="center"/>
        </w:trPr>
        <w:tc>
          <w:tcPr>
            <w:tcW w:w="622" w:type="dxa"/>
            <w:shd w:val="clear" w:color="auto" w:fill="BFBFBF"/>
          </w:tcPr>
          <w:p w14:paraId="6B3EFDA8" w14:textId="77777777" w:rsidR="00176E3A" w:rsidRPr="002C57E3" w:rsidRDefault="00176E3A" w:rsidP="00F5504D">
            <w:pPr>
              <w:spacing w:after="216" w:line="259" w:lineRule="auto"/>
              <w:ind w:left="0" w:firstLine="0"/>
              <w:rPr>
                <w:color w:val="auto"/>
                <w:sz w:val="20"/>
                <w:szCs w:val="20"/>
              </w:rPr>
            </w:pPr>
            <w:r w:rsidRPr="002C57E3">
              <w:rPr>
                <w:b/>
                <w:color w:val="auto"/>
                <w:sz w:val="20"/>
                <w:szCs w:val="20"/>
              </w:rPr>
              <w:t xml:space="preserve">Lp. </w:t>
            </w:r>
          </w:p>
        </w:tc>
        <w:tc>
          <w:tcPr>
            <w:tcW w:w="1985" w:type="dxa"/>
            <w:shd w:val="clear" w:color="auto" w:fill="BFBFBF"/>
          </w:tcPr>
          <w:p w14:paraId="6A960C6A" w14:textId="77777777" w:rsidR="00176E3A" w:rsidRPr="002C57E3" w:rsidRDefault="00176E3A" w:rsidP="00F5504D">
            <w:pPr>
              <w:spacing w:after="216" w:line="259" w:lineRule="auto"/>
              <w:ind w:left="4" w:firstLine="0"/>
              <w:rPr>
                <w:color w:val="auto"/>
                <w:sz w:val="20"/>
                <w:szCs w:val="20"/>
              </w:rPr>
            </w:pPr>
            <w:r w:rsidRPr="002C57E3">
              <w:rPr>
                <w:b/>
                <w:color w:val="auto"/>
                <w:sz w:val="20"/>
                <w:szCs w:val="20"/>
              </w:rPr>
              <w:t>Opis</w:t>
            </w:r>
          </w:p>
        </w:tc>
        <w:tc>
          <w:tcPr>
            <w:tcW w:w="6627" w:type="dxa"/>
            <w:shd w:val="clear" w:color="auto" w:fill="BFBFBF"/>
          </w:tcPr>
          <w:p w14:paraId="19673E6A" w14:textId="77777777" w:rsidR="00176E3A" w:rsidRPr="002C57E3" w:rsidRDefault="003E2774" w:rsidP="00F5504D">
            <w:pPr>
              <w:spacing w:after="216" w:line="259" w:lineRule="auto"/>
              <w:ind w:left="4" w:firstLine="0"/>
              <w:jc w:val="both"/>
              <w:rPr>
                <w:color w:val="auto"/>
                <w:sz w:val="20"/>
                <w:szCs w:val="20"/>
              </w:rPr>
            </w:pPr>
            <w:r w:rsidRPr="002C57E3">
              <w:rPr>
                <w:b/>
                <w:color w:val="auto"/>
                <w:sz w:val="20"/>
                <w:szCs w:val="20"/>
              </w:rPr>
              <w:t>Minimalne wymagania techniczne</w:t>
            </w:r>
          </w:p>
        </w:tc>
      </w:tr>
      <w:tr w:rsidR="00176E3A" w:rsidRPr="002C57E3" w14:paraId="7AB52DB1" w14:textId="77777777" w:rsidTr="00F5504D">
        <w:trPr>
          <w:trHeight w:val="116"/>
          <w:jc w:val="center"/>
        </w:trPr>
        <w:tc>
          <w:tcPr>
            <w:tcW w:w="622" w:type="dxa"/>
            <w:shd w:val="clear" w:color="auto" w:fill="auto"/>
          </w:tcPr>
          <w:p w14:paraId="1FE18036" w14:textId="77777777" w:rsidR="00176E3A" w:rsidRPr="002C57E3" w:rsidRDefault="00176E3A" w:rsidP="00F5504D">
            <w:pPr>
              <w:pStyle w:val="Akapitzlist"/>
              <w:numPr>
                <w:ilvl w:val="0"/>
                <w:numId w:val="3"/>
              </w:numPr>
              <w:spacing w:after="0" w:line="259" w:lineRule="auto"/>
              <w:rPr>
                <w:color w:val="auto"/>
                <w:sz w:val="20"/>
                <w:szCs w:val="20"/>
              </w:rPr>
            </w:pPr>
          </w:p>
        </w:tc>
        <w:tc>
          <w:tcPr>
            <w:tcW w:w="1985" w:type="dxa"/>
          </w:tcPr>
          <w:p w14:paraId="29006458" w14:textId="77777777" w:rsidR="00176E3A" w:rsidRPr="002C57E3" w:rsidRDefault="00EF3F62" w:rsidP="00F5504D">
            <w:pPr>
              <w:spacing w:line="240" w:lineRule="auto"/>
              <w:ind w:left="0" w:firstLine="0"/>
              <w:rPr>
                <w:color w:val="auto"/>
                <w:sz w:val="20"/>
                <w:szCs w:val="20"/>
              </w:rPr>
            </w:pPr>
            <w:r>
              <w:rPr>
                <w:color w:val="auto"/>
                <w:sz w:val="20"/>
                <w:szCs w:val="20"/>
              </w:rPr>
              <w:t>Obudowa</w:t>
            </w:r>
          </w:p>
        </w:tc>
        <w:tc>
          <w:tcPr>
            <w:tcW w:w="6627" w:type="dxa"/>
          </w:tcPr>
          <w:p w14:paraId="0F165DD0" w14:textId="77777777" w:rsidR="00EF3F62" w:rsidRDefault="00EF3F62" w:rsidP="003E2774">
            <w:pPr>
              <w:spacing w:line="240" w:lineRule="auto"/>
              <w:ind w:left="0" w:firstLine="0"/>
              <w:jc w:val="both"/>
              <w:rPr>
                <w:color w:val="auto"/>
                <w:sz w:val="20"/>
                <w:szCs w:val="20"/>
              </w:rPr>
            </w:pPr>
            <w:r>
              <w:rPr>
                <w:color w:val="auto"/>
                <w:sz w:val="20"/>
                <w:szCs w:val="20"/>
              </w:rPr>
              <w:t xml:space="preserve">Maksymalna wysokość </w:t>
            </w:r>
            <w:r w:rsidR="00BC2009">
              <w:rPr>
                <w:color w:val="auto"/>
                <w:sz w:val="20"/>
                <w:szCs w:val="20"/>
              </w:rPr>
              <w:t xml:space="preserve">obudowy to </w:t>
            </w:r>
            <w:r>
              <w:rPr>
                <w:color w:val="auto"/>
                <w:sz w:val="20"/>
                <w:szCs w:val="20"/>
              </w:rPr>
              <w:t>2U</w:t>
            </w:r>
            <w:r w:rsidR="00BC2009">
              <w:rPr>
                <w:color w:val="auto"/>
                <w:sz w:val="20"/>
                <w:szCs w:val="20"/>
              </w:rPr>
              <w:t xml:space="preserve">. </w:t>
            </w:r>
            <w:r w:rsidR="00F5504D">
              <w:rPr>
                <w:color w:val="auto"/>
                <w:sz w:val="20"/>
                <w:szCs w:val="20"/>
              </w:rPr>
              <w:t>Możliwość instalacji</w:t>
            </w:r>
            <w:r>
              <w:rPr>
                <w:color w:val="auto"/>
                <w:sz w:val="20"/>
                <w:szCs w:val="20"/>
              </w:rPr>
              <w:t xml:space="preserve"> 24 dysków twardych:</w:t>
            </w:r>
          </w:p>
          <w:p w14:paraId="68199FDE" w14:textId="77777777" w:rsidR="00EF3F62" w:rsidRPr="00BC2009" w:rsidRDefault="00EF3F62" w:rsidP="003E2774">
            <w:pPr>
              <w:pStyle w:val="Akapitzlist"/>
              <w:numPr>
                <w:ilvl w:val="0"/>
                <w:numId w:val="12"/>
              </w:numPr>
              <w:spacing w:line="240" w:lineRule="auto"/>
              <w:jc w:val="both"/>
              <w:rPr>
                <w:color w:val="auto"/>
                <w:sz w:val="20"/>
                <w:szCs w:val="20"/>
              </w:rPr>
            </w:pPr>
            <w:r w:rsidRPr="00BC2009">
              <w:rPr>
                <w:color w:val="auto"/>
                <w:sz w:val="20"/>
                <w:szCs w:val="20"/>
              </w:rPr>
              <w:t>wydajnych magnetycznych o pojemności od 900 GB do 1,8 TB;</w:t>
            </w:r>
          </w:p>
          <w:p w14:paraId="3A170767" w14:textId="77777777" w:rsidR="00EF3F62" w:rsidRPr="00BC2009" w:rsidRDefault="00EF3F62" w:rsidP="003E2774">
            <w:pPr>
              <w:pStyle w:val="Akapitzlist"/>
              <w:numPr>
                <w:ilvl w:val="0"/>
                <w:numId w:val="12"/>
              </w:numPr>
              <w:spacing w:line="240" w:lineRule="auto"/>
              <w:jc w:val="both"/>
              <w:rPr>
                <w:color w:val="auto"/>
                <w:sz w:val="20"/>
                <w:szCs w:val="20"/>
              </w:rPr>
            </w:pPr>
            <w:r w:rsidRPr="00BC2009">
              <w:rPr>
                <w:color w:val="auto"/>
                <w:sz w:val="20"/>
                <w:szCs w:val="20"/>
              </w:rPr>
              <w:t>samo</w:t>
            </w:r>
            <w:r w:rsidR="00787847" w:rsidRPr="00BC2009">
              <w:rPr>
                <w:color w:val="auto"/>
                <w:sz w:val="20"/>
                <w:szCs w:val="20"/>
              </w:rPr>
              <w:t>-</w:t>
            </w:r>
            <w:r w:rsidRPr="00BC2009">
              <w:rPr>
                <w:color w:val="auto"/>
                <w:sz w:val="20"/>
                <w:szCs w:val="20"/>
              </w:rPr>
              <w:t>szyfrujących od 900 GB do 1,8 TB;</w:t>
            </w:r>
          </w:p>
          <w:p w14:paraId="2083C8A5" w14:textId="77777777" w:rsidR="00176E3A" w:rsidRPr="00BC2009" w:rsidRDefault="00EF3F62" w:rsidP="003E2774">
            <w:pPr>
              <w:pStyle w:val="Akapitzlist"/>
              <w:numPr>
                <w:ilvl w:val="0"/>
                <w:numId w:val="12"/>
              </w:numPr>
              <w:spacing w:line="240" w:lineRule="auto"/>
              <w:jc w:val="both"/>
              <w:rPr>
                <w:color w:val="auto"/>
                <w:sz w:val="20"/>
                <w:szCs w:val="20"/>
              </w:rPr>
            </w:pPr>
            <w:r w:rsidRPr="00BC2009">
              <w:rPr>
                <w:color w:val="auto"/>
                <w:sz w:val="20"/>
                <w:szCs w:val="20"/>
              </w:rPr>
              <w:t>półprzewodnikowych od 960 GB do 30TB.</w:t>
            </w:r>
          </w:p>
        </w:tc>
      </w:tr>
      <w:tr w:rsidR="00176E3A" w:rsidRPr="002C57E3" w14:paraId="54C63F64" w14:textId="77777777" w:rsidTr="00F5504D">
        <w:trPr>
          <w:trHeight w:val="14"/>
          <w:jc w:val="center"/>
        </w:trPr>
        <w:tc>
          <w:tcPr>
            <w:tcW w:w="622" w:type="dxa"/>
            <w:shd w:val="clear" w:color="auto" w:fill="auto"/>
          </w:tcPr>
          <w:p w14:paraId="13A6D1A5" w14:textId="77777777" w:rsidR="00176E3A" w:rsidRPr="002C57E3" w:rsidRDefault="00176E3A" w:rsidP="00F5504D">
            <w:pPr>
              <w:pStyle w:val="Akapitzlist"/>
              <w:numPr>
                <w:ilvl w:val="0"/>
                <w:numId w:val="3"/>
              </w:numPr>
              <w:spacing w:after="0" w:line="259" w:lineRule="auto"/>
              <w:ind w:left="357" w:hanging="357"/>
              <w:rPr>
                <w:color w:val="auto"/>
                <w:sz w:val="20"/>
                <w:szCs w:val="20"/>
              </w:rPr>
            </w:pPr>
          </w:p>
        </w:tc>
        <w:tc>
          <w:tcPr>
            <w:tcW w:w="1985" w:type="dxa"/>
          </w:tcPr>
          <w:p w14:paraId="01C5619D" w14:textId="77777777" w:rsidR="00176E3A" w:rsidRPr="002C57E3" w:rsidRDefault="00247BF8" w:rsidP="00F5504D">
            <w:pPr>
              <w:spacing w:line="240" w:lineRule="auto"/>
              <w:ind w:left="0" w:firstLine="0"/>
              <w:rPr>
                <w:color w:val="auto"/>
                <w:sz w:val="20"/>
                <w:szCs w:val="20"/>
              </w:rPr>
            </w:pPr>
            <w:r>
              <w:rPr>
                <w:color w:val="auto"/>
                <w:sz w:val="20"/>
                <w:szCs w:val="20"/>
              </w:rPr>
              <w:t>Współpraca</w:t>
            </w:r>
          </w:p>
        </w:tc>
        <w:tc>
          <w:tcPr>
            <w:tcW w:w="6627" w:type="dxa"/>
          </w:tcPr>
          <w:p w14:paraId="0C3E8022" w14:textId="77777777" w:rsidR="00176E3A" w:rsidRPr="002C57E3" w:rsidRDefault="00247BF8" w:rsidP="003E2774">
            <w:pPr>
              <w:spacing w:line="240" w:lineRule="auto"/>
              <w:ind w:left="0" w:firstLine="0"/>
              <w:jc w:val="both"/>
              <w:rPr>
                <w:color w:val="auto"/>
                <w:sz w:val="20"/>
                <w:szCs w:val="20"/>
              </w:rPr>
            </w:pPr>
            <w:r>
              <w:rPr>
                <w:color w:val="auto"/>
                <w:sz w:val="20"/>
                <w:szCs w:val="20"/>
              </w:rPr>
              <w:t xml:space="preserve">Półka dyskowa musi współpracować z urządzeniami będące w posiadaniu Zamawiającego: </w:t>
            </w:r>
            <w:proofErr w:type="spellStart"/>
            <w:r>
              <w:rPr>
                <w:color w:val="auto"/>
                <w:sz w:val="20"/>
                <w:szCs w:val="20"/>
              </w:rPr>
              <w:t>NetApp</w:t>
            </w:r>
            <w:proofErr w:type="spellEnd"/>
            <w:r>
              <w:rPr>
                <w:color w:val="auto"/>
                <w:sz w:val="20"/>
                <w:szCs w:val="20"/>
              </w:rPr>
              <w:t xml:space="preserve"> FAS8200 oraz </w:t>
            </w:r>
            <w:proofErr w:type="spellStart"/>
            <w:r>
              <w:rPr>
                <w:color w:val="auto"/>
                <w:sz w:val="20"/>
                <w:szCs w:val="20"/>
              </w:rPr>
              <w:t>NetApp</w:t>
            </w:r>
            <w:proofErr w:type="spellEnd"/>
            <w:r>
              <w:rPr>
                <w:color w:val="auto"/>
                <w:sz w:val="20"/>
                <w:szCs w:val="20"/>
              </w:rPr>
              <w:t xml:space="preserve"> FAS8020.</w:t>
            </w:r>
          </w:p>
        </w:tc>
      </w:tr>
      <w:tr w:rsidR="007557CF" w:rsidRPr="002C57E3" w14:paraId="11AF180A" w14:textId="77777777" w:rsidTr="00F5504D">
        <w:trPr>
          <w:trHeight w:val="14"/>
          <w:jc w:val="center"/>
        </w:trPr>
        <w:tc>
          <w:tcPr>
            <w:tcW w:w="622" w:type="dxa"/>
            <w:shd w:val="clear" w:color="auto" w:fill="auto"/>
          </w:tcPr>
          <w:p w14:paraId="547AC226" w14:textId="77777777" w:rsidR="007557CF" w:rsidRPr="002C57E3" w:rsidRDefault="007557CF" w:rsidP="00F5504D">
            <w:pPr>
              <w:pStyle w:val="Akapitzlist"/>
              <w:numPr>
                <w:ilvl w:val="0"/>
                <w:numId w:val="3"/>
              </w:numPr>
              <w:spacing w:after="0" w:line="259" w:lineRule="auto"/>
              <w:ind w:left="357" w:hanging="357"/>
              <w:rPr>
                <w:color w:val="auto"/>
                <w:sz w:val="20"/>
                <w:szCs w:val="20"/>
              </w:rPr>
            </w:pPr>
          </w:p>
        </w:tc>
        <w:tc>
          <w:tcPr>
            <w:tcW w:w="1985" w:type="dxa"/>
          </w:tcPr>
          <w:p w14:paraId="04770CC4" w14:textId="77777777" w:rsidR="007557CF" w:rsidRDefault="007557CF" w:rsidP="00F5504D">
            <w:pPr>
              <w:spacing w:line="240" w:lineRule="auto"/>
              <w:ind w:left="0" w:firstLine="0"/>
              <w:rPr>
                <w:color w:val="auto"/>
                <w:sz w:val="20"/>
                <w:szCs w:val="20"/>
              </w:rPr>
            </w:pPr>
            <w:r>
              <w:rPr>
                <w:color w:val="auto"/>
                <w:sz w:val="20"/>
                <w:szCs w:val="20"/>
              </w:rPr>
              <w:t>Dyski</w:t>
            </w:r>
          </w:p>
        </w:tc>
        <w:tc>
          <w:tcPr>
            <w:tcW w:w="6627" w:type="dxa"/>
          </w:tcPr>
          <w:p w14:paraId="66317053" w14:textId="77777777" w:rsidR="007557CF" w:rsidRDefault="007557CF" w:rsidP="003E2774">
            <w:pPr>
              <w:spacing w:line="240" w:lineRule="auto"/>
              <w:ind w:left="0" w:firstLine="0"/>
              <w:jc w:val="both"/>
              <w:rPr>
                <w:color w:val="auto"/>
                <w:sz w:val="20"/>
                <w:szCs w:val="20"/>
              </w:rPr>
            </w:pPr>
            <w:r>
              <w:rPr>
                <w:color w:val="auto"/>
                <w:sz w:val="20"/>
                <w:szCs w:val="20"/>
              </w:rPr>
              <w:t>Półka wyposażona w 12 wydajnych dysków twardych magnetycznych o</w:t>
            </w:r>
            <w:r w:rsidR="003E2774">
              <w:rPr>
                <w:color w:val="auto"/>
                <w:sz w:val="20"/>
                <w:szCs w:val="20"/>
              </w:rPr>
              <w:t> </w:t>
            </w:r>
            <w:r>
              <w:rPr>
                <w:color w:val="auto"/>
                <w:sz w:val="20"/>
                <w:szCs w:val="20"/>
              </w:rPr>
              <w:t>pojemności 900 GB, typ 10k RPM 12G.</w:t>
            </w:r>
          </w:p>
        </w:tc>
      </w:tr>
      <w:tr w:rsidR="007557CF" w:rsidRPr="002C57E3" w14:paraId="6774F408" w14:textId="77777777" w:rsidTr="00F5504D">
        <w:trPr>
          <w:trHeight w:val="14"/>
          <w:jc w:val="center"/>
        </w:trPr>
        <w:tc>
          <w:tcPr>
            <w:tcW w:w="622" w:type="dxa"/>
            <w:shd w:val="clear" w:color="auto" w:fill="auto"/>
          </w:tcPr>
          <w:p w14:paraId="053A0317" w14:textId="77777777" w:rsidR="007557CF" w:rsidRPr="002C57E3" w:rsidRDefault="007557CF" w:rsidP="00F5504D">
            <w:pPr>
              <w:pStyle w:val="Akapitzlist"/>
              <w:numPr>
                <w:ilvl w:val="0"/>
                <w:numId w:val="3"/>
              </w:numPr>
              <w:spacing w:after="0" w:line="259" w:lineRule="auto"/>
              <w:ind w:left="357" w:hanging="357"/>
              <w:rPr>
                <w:color w:val="auto"/>
                <w:sz w:val="20"/>
                <w:szCs w:val="20"/>
              </w:rPr>
            </w:pPr>
          </w:p>
        </w:tc>
        <w:tc>
          <w:tcPr>
            <w:tcW w:w="1985" w:type="dxa"/>
          </w:tcPr>
          <w:p w14:paraId="1D953976" w14:textId="77777777" w:rsidR="007557CF" w:rsidRDefault="007557CF" w:rsidP="00F5504D">
            <w:pPr>
              <w:spacing w:line="240" w:lineRule="auto"/>
              <w:ind w:left="0" w:firstLine="0"/>
              <w:rPr>
                <w:color w:val="auto"/>
                <w:sz w:val="20"/>
                <w:szCs w:val="20"/>
              </w:rPr>
            </w:pPr>
            <w:r>
              <w:rPr>
                <w:color w:val="auto"/>
                <w:sz w:val="20"/>
                <w:szCs w:val="20"/>
              </w:rPr>
              <w:t>Okablowanie</w:t>
            </w:r>
          </w:p>
        </w:tc>
        <w:tc>
          <w:tcPr>
            <w:tcW w:w="6627" w:type="dxa"/>
          </w:tcPr>
          <w:p w14:paraId="00CA2EE0" w14:textId="77777777" w:rsidR="007557CF" w:rsidRDefault="007557CF" w:rsidP="003E2774">
            <w:pPr>
              <w:spacing w:line="240" w:lineRule="auto"/>
              <w:ind w:left="0" w:firstLine="0"/>
              <w:jc w:val="both"/>
              <w:rPr>
                <w:color w:val="auto"/>
                <w:sz w:val="20"/>
                <w:szCs w:val="20"/>
              </w:rPr>
            </w:pPr>
            <w:r>
              <w:rPr>
                <w:color w:val="auto"/>
                <w:sz w:val="20"/>
                <w:szCs w:val="20"/>
              </w:rPr>
              <w:t>W zestawie okablowanie niezbędne do wpięcia w istniejący węzeł półek Mini SAS 12Gb o długości 2 metrów.</w:t>
            </w:r>
          </w:p>
        </w:tc>
      </w:tr>
      <w:tr w:rsidR="007557CF" w:rsidRPr="002C57E3" w14:paraId="6CEB8B5D" w14:textId="77777777" w:rsidTr="00F5504D">
        <w:trPr>
          <w:trHeight w:val="14"/>
          <w:jc w:val="center"/>
        </w:trPr>
        <w:tc>
          <w:tcPr>
            <w:tcW w:w="622" w:type="dxa"/>
            <w:shd w:val="clear" w:color="auto" w:fill="auto"/>
          </w:tcPr>
          <w:p w14:paraId="0CC2BAA4" w14:textId="77777777" w:rsidR="007557CF" w:rsidRPr="002C57E3" w:rsidRDefault="007557CF" w:rsidP="00F5504D">
            <w:pPr>
              <w:pStyle w:val="Akapitzlist"/>
              <w:numPr>
                <w:ilvl w:val="0"/>
                <w:numId w:val="3"/>
              </w:numPr>
              <w:spacing w:after="0" w:line="259" w:lineRule="auto"/>
              <w:ind w:left="357" w:hanging="357"/>
              <w:rPr>
                <w:color w:val="auto"/>
                <w:sz w:val="20"/>
                <w:szCs w:val="20"/>
              </w:rPr>
            </w:pPr>
          </w:p>
        </w:tc>
        <w:tc>
          <w:tcPr>
            <w:tcW w:w="1985" w:type="dxa"/>
          </w:tcPr>
          <w:p w14:paraId="257EDB74" w14:textId="77777777" w:rsidR="007557CF" w:rsidRDefault="007557CF" w:rsidP="00F5504D">
            <w:pPr>
              <w:spacing w:line="240" w:lineRule="auto"/>
              <w:ind w:left="0" w:firstLine="0"/>
              <w:rPr>
                <w:color w:val="auto"/>
                <w:sz w:val="20"/>
                <w:szCs w:val="20"/>
              </w:rPr>
            </w:pPr>
            <w:r>
              <w:rPr>
                <w:color w:val="auto"/>
                <w:sz w:val="20"/>
                <w:szCs w:val="20"/>
              </w:rPr>
              <w:t>Montaż</w:t>
            </w:r>
          </w:p>
        </w:tc>
        <w:tc>
          <w:tcPr>
            <w:tcW w:w="6627" w:type="dxa"/>
          </w:tcPr>
          <w:p w14:paraId="0EB5BB9F" w14:textId="77777777" w:rsidR="007557CF" w:rsidRDefault="007557CF" w:rsidP="003E2774">
            <w:pPr>
              <w:spacing w:line="240" w:lineRule="auto"/>
              <w:ind w:left="0" w:firstLine="0"/>
              <w:jc w:val="both"/>
              <w:rPr>
                <w:color w:val="auto"/>
                <w:sz w:val="20"/>
                <w:szCs w:val="20"/>
              </w:rPr>
            </w:pPr>
            <w:r>
              <w:rPr>
                <w:color w:val="auto"/>
                <w:sz w:val="20"/>
                <w:szCs w:val="20"/>
              </w:rPr>
              <w:t xml:space="preserve">W zestawie szyny montażowe do szafy </w:t>
            </w:r>
            <w:proofErr w:type="spellStart"/>
            <w:r>
              <w:rPr>
                <w:color w:val="auto"/>
                <w:sz w:val="20"/>
                <w:szCs w:val="20"/>
              </w:rPr>
              <w:t>rack</w:t>
            </w:r>
            <w:proofErr w:type="spellEnd"/>
            <w:r>
              <w:rPr>
                <w:color w:val="auto"/>
                <w:sz w:val="20"/>
                <w:szCs w:val="20"/>
              </w:rPr>
              <w:t>, regulowane w zakresie 24-32</w:t>
            </w:r>
            <w:r w:rsidR="003E2774">
              <w:rPr>
                <w:color w:val="auto"/>
                <w:sz w:val="20"/>
                <w:szCs w:val="20"/>
              </w:rPr>
              <w:t> </w:t>
            </w:r>
            <w:r>
              <w:rPr>
                <w:color w:val="auto"/>
                <w:sz w:val="20"/>
                <w:szCs w:val="20"/>
              </w:rPr>
              <w:t>cale.</w:t>
            </w:r>
          </w:p>
        </w:tc>
      </w:tr>
      <w:tr w:rsidR="00F5504D" w:rsidRPr="00F5504D" w14:paraId="346F9F8E" w14:textId="77777777" w:rsidTr="00F5504D">
        <w:trPr>
          <w:trHeight w:val="14"/>
          <w:jc w:val="center"/>
        </w:trPr>
        <w:tc>
          <w:tcPr>
            <w:tcW w:w="622" w:type="dxa"/>
            <w:shd w:val="clear" w:color="auto" w:fill="auto"/>
          </w:tcPr>
          <w:p w14:paraId="234E6F5D" w14:textId="77777777" w:rsidR="00F5504D" w:rsidRPr="00F5504D" w:rsidRDefault="00F5504D" w:rsidP="00F5504D">
            <w:pPr>
              <w:pStyle w:val="Akapitzlist"/>
              <w:numPr>
                <w:ilvl w:val="0"/>
                <w:numId w:val="3"/>
              </w:numPr>
              <w:spacing w:after="0" w:line="259" w:lineRule="auto"/>
              <w:ind w:left="357" w:hanging="357"/>
              <w:rPr>
                <w:color w:val="auto"/>
                <w:sz w:val="20"/>
                <w:szCs w:val="20"/>
              </w:rPr>
            </w:pPr>
          </w:p>
        </w:tc>
        <w:tc>
          <w:tcPr>
            <w:tcW w:w="1985" w:type="dxa"/>
          </w:tcPr>
          <w:p w14:paraId="131310F0" w14:textId="77777777" w:rsidR="00F5504D" w:rsidRPr="00F5504D" w:rsidRDefault="00F5504D" w:rsidP="00F5504D">
            <w:pPr>
              <w:ind w:left="11" w:firstLine="0"/>
              <w:rPr>
                <w:sz w:val="20"/>
                <w:szCs w:val="20"/>
              </w:rPr>
            </w:pPr>
            <w:r w:rsidRPr="00F5504D">
              <w:rPr>
                <w:sz w:val="20"/>
                <w:szCs w:val="20"/>
              </w:rPr>
              <w:t>Niezawodność</w:t>
            </w:r>
          </w:p>
        </w:tc>
        <w:tc>
          <w:tcPr>
            <w:tcW w:w="6627" w:type="dxa"/>
          </w:tcPr>
          <w:p w14:paraId="5D7D8BF8" w14:textId="77777777" w:rsidR="00F5504D" w:rsidRPr="00F5504D" w:rsidRDefault="00F5504D" w:rsidP="003E2774">
            <w:pPr>
              <w:ind w:left="0" w:firstLine="0"/>
              <w:jc w:val="both"/>
              <w:rPr>
                <w:sz w:val="20"/>
                <w:szCs w:val="20"/>
              </w:rPr>
            </w:pPr>
            <w:r w:rsidRPr="00F5504D">
              <w:rPr>
                <w:sz w:val="20"/>
                <w:szCs w:val="20"/>
              </w:rPr>
              <w:t>Brak pojedynczego punktu awarii. Redundantne zasilanie, chłodzenie, kontrolery, dwie ścieżki dostępu do każdego dysku.</w:t>
            </w:r>
          </w:p>
        </w:tc>
      </w:tr>
      <w:tr w:rsidR="00F5504D" w:rsidRPr="00F5504D" w14:paraId="6E6DBBC6" w14:textId="77777777" w:rsidTr="00F5504D">
        <w:trPr>
          <w:trHeight w:val="14"/>
          <w:jc w:val="center"/>
        </w:trPr>
        <w:tc>
          <w:tcPr>
            <w:tcW w:w="622" w:type="dxa"/>
            <w:shd w:val="clear" w:color="auto" w:fill="auto"/>
          </w:tcPr>
          <w:p w14:paraId="3948EB18" w14:textId="77777777" w:rsidR="00F5504D" w:rsidRPr="00F5504D" w:rsidRDefault="00F5504D" w:rsidP="00F5504D">
            <w:pPr>
              <w:pStyle w:val="Akapitzlist"/>
              <w:numPr>
                <w:ilvl w:val="0"/>
                <w:numId w:val="3"/>
              </w:numPr>
              <w:spacing w:after="0" w:line="259" w:lineRule="auto"/>
              <w:ind w:left="357" w:hanging="357"/>
              <w:rPr>
                <w:color w:val="auto"/>
                <w:sz w:val="20"/>
                <w:szCs w:val="20"/>
              </w:rPr>
            </w:pPr>
          </w:p>
        </w:tc>
        <w:tc>
          <w:tcPr>
            <w:tcW w:w="1985" w:type="dxa"/>
          </w:tcPr>
          <w:p w14:paraId="3D6FCFC3" w14:textId="77777777" w:rsidR="00F5504D" w:rsidRPr="00F5504D" w:rsidRDefault="00F5504D" w:rsidP="00F5504D">
            <w:pPr>
              <w:ind w:left="0" w:firstLine="0"/>
              <w:rPr>
                <w:sz w:val="20"/>
                <w:szCs w:val="20"/>
              </w:rPr>
            </w:pPr>
            <w:r w:rsidRPr="00F5504D">
              <w:rPr>
                <w:sz w:val="20"/>
                <w:szCs w:val="20"/>
              </w:rPr>
              <w:t>Wentylatory i zasilacze</w:t>
            </w:r>
          </w:p>
        </w:tc>
        <w:tc>
          <w:tcPr>
            <w:tcW w:w="6627" w:type="dxa"/>
          </w:tcPr>
          <w:p w14:paraId="05822FBB" w14:textId="77777777" w:rsidR="00F5504D" w:rsidRPr="00F5504D" w:rsidRDefault="00F5504D" w:rsidP="003E2774">
            <w:pPr>
              <w:ind w:left="0" w:firstLine="0"/>
              <w:jc w:val="both"/>
              <w:rPr>
                <w:sz w:val="20"/>
                <w:szCs w:val="20"/>
              </w:rPr>
            </w:pPr>
            <w:r w:rsidRPr="00F5504D">
              <w:rPr>
                <w:sz w:val="20"/>
                <w:szCs w:val="20"/>
              </w:rPr>
              <w:t>W pełni nadmiarowe, z możliwością wymiany podczas pracy.</w:t>
            </w:r>
            <w:r w:rsidR="007557CF">
              <w:rPr>
                <w:sz w:val="20"/>
                <w:szCs w:val="20"/>
              </w:rPr>
              <w:t xml:space="preserve"> W zestawie kable zasilające C13-C14</w:t>
            </w:r>
            <w:r w:rsidR="00BC2009">
              <w:rPr>
                <w:sz w:val="20"/>
                <w:szCs w:val="20"/>
              </w:rPr>
              <w:t>.</w:t>
            </w:r>
          </w:p>
        </w:tc>
      </w:tr>
      <w:tr w:rsidR="00176E3A" w:rsidRPr="002C57E3" w14:paraId="4F5BC27F" w14:textId="77777777" w:rsidTr="00F5504D">
        <w:trPr>
          <w:trHeight w:val="120"/>
          <w:jc w:val="center"/>
        </w:trPr>
        <w:tc>
          <w:tcPr>
            <w:tcW w:w="622" w:type="dxa"/>
            <w:shd w:val="clear" w:color="auto" w:fill="auto"/>
          </w:tcPr>
          <w:p w14:paraId="02C98688" w14:textId="77777777" w:rsidR="00176E3A" w:rsidRPr="002C57E3" w:rsidRDefault="00176E3A" w:rsidP="00F5504D">
            <w:pPr>
              <w:pStyle w:val="Akapitzlist"/>
              <w:numPr>
                <w:ilvl w:val="0"/>
                <w:numId w:val="3"/>
              </w:numPr>
              <w:spacing w:after="0" w:line="259" w:lineRule="auto"/>
              <w:ind w:left="357" w:hanging="357"/>
              <w:rPr>
                <w:color w:val="auto"/>
                <w:sz w:val="20"/>
                <w:szCs w:val="20"/>
              </w:rPr>
            </w:pPr>
          </w:p>
        </w:tc>
        <w:tc>
          <w:tcPr>
            <w:tcW w:w="1985" w:type="dxa"/>
          </w:tcPr>
          <w:p w14:paraId="083ABC97" w14:textId="77777777" w:rsidR="00176E3A" w:rsidRPr="002C57E3" w:rsidRDefault="007557CF" w:rsidP="00F5504D">
            <w:pPr>
              <w:spacing w:line="240" w:lineRule="auto"/>
              <w:ind w:left="0" w:firstLine="0"/>
              <w:rPr>
                <w:color w:val="auto"/>
                <w:sz w:val="20"/>
                <w:szCs w:val="20"/>
              </w:rPr>
            </w:pPr>
            <w:r>
              <w:rPr>
                <w:color w:val="auto"/>
                <w:sz w:val="20"/>
                <w:szCs w:val="20"/>
              </w:rPr>
              <w:t xml:space="preserve">Licencja </w:t>
            </w:r>
          </w:p>
        </w:tc>
        <w:tc>
          <w:tcPr>
            <w:tcW w:w="6627" w:type="dxa"/>
          </w:tcPr>
          <w:p w14:paraId="5061B4A3" w14:textId="77777777" w:rsidR="00176E3A" w:rsidRPr="002C57E3" w:rsidRDefault="007557CF" w:rsidP="003E2774">
            <w:pPr>
              <w:spacing w:line="240" w:lineRule="auto"/>
              <w:ind w:left="0" w:firstLine="0"/>
              <w:jc w:val="both"/>
              <w:rPr>
                <w:color w:val="auto"/>
                <w:sz w:val="20"/>
                <w:szCs w:val="20"/>
              </w:rPr>
            </w:pPr>
            <w:r>
              <w:rPr>
                <w:color w:val="auto"/>
                <w:sz w:val="20"/>
                <w:szCs w:val="20"/>
              </w:rPr>
              <w:t>W komplecie licencja na całą przestrzeń dyskową dla zainstalowanych dysków twardych.</w:t>
            </w:r>
          </w:p>
        </w:tc>
      </w:tr>
      <w:tr w:rsidR="00176E3A" w:rsidRPr="002C57E3" w14:paraId="19E778C0" w14:textId="77777777" w:rsidTr="00F5504D">
        <w:trPr>
          <w:trHeight w:val="14"/>
          <w:jc w:val="center"/>
        </w:trPr>
        <w:tc>
          <w:tcPr>
            <w:tcW w:w="622" w:type="dxa"/>
            <w:shd w:val="clear" w:color="auto" w:fill="auto"/>
          </w:tcPr>
          <w:p w14:paraId="0E416545" w14:textId="77777777" w:rsidR="00176E3A" w:rsidRPr="002C57E3" w:rsidRDefault="00176E3A" w:rsidP="00F5504D">
            <w:pPr>
              <w:pStyle w:val="Akapitzlist"/>
              <w:numPr>
                <w:ilvl w:val="0"/>
                <w:numId w:val="3"/>
              </w:numPr>
              <w:spacing w:after="0" w:line="259" w:lineRule="auto"/>
              <w:ind w:left="357" w:hanging="357"/>
              <w:rPr>
                <w:color w:val="auto"/>
                <w:sz w:val="20"/>
                <w:szCs w:val="20"/>
              </w:rPr>
            </w:pPr>
          </w:p>
        </w:tc>
        <w:tc>
          <w:tcPr>
            <w:tcW w:w="1985" w:type="dxa"/>
          </w:tcPr>
          <w:p w14:paraId="7DD6C774" w14:textId="77777777" w:rsidR="00176E3A" w:rsidRPr="002C57E3" w:rsidRDefault="00BC2009" w:rsidP="00F5504D">
            <w:pPr>
              <w:spacing w:line="240" w:lineRule="auto"/>
              <w:ind w:left="0" w:firstLine="0"/>
              <w:rPr>
                <w:color w:val="auto"/>
                <w:sz w:val="20"/>
                <w:szCs w:val="20"/>
              </w:rPr>
            </w:pPr>
            <w:r>
              <w:rPr>
                <w:color w:val="auto"/>
                <w:sz w:val="20"/>
                <w:szCs w:val="20"/>
              </w:rPr>
              <w:t>Serwis</w:t>
            </w:r>
          </w:p>
        </w:tc>
        <w:tc>
          <w:tcPr>
            <w:tcW w:w="6627" w:type="dxa"/>
          </w:tcPr>
          <w:p w14:paraId="33AEA09B" w14:textId="77777777" w:rsidR="00176E3A" w:rsidRDefault="00BC2009" w:rsidP="003E2774">
            <w:pPr>
              <w:spacing w:line="240" w:lineRule="auto"/>
              <w:ind w:left="0" w:firstLine="0"/>
              <w:jc w:val="both"/>
              <w:rPr>
                <w:color w:val="auto"/>
                <w:sz w:val="20"/>
                <w:szCs w:val="20"/>
              </w:rPr>
            </w:pPr>
            <w:r>
              <w:rPr>
                <w:color w:val="auto"/>
                <w:sz w:val="20"/>
                <w:szCs w:val="20"/>
              </w:rPr>
              <w:t>W zestawie wsparcie serwisowe producenta półki dyskowej zgodnie z</w:t>
            </w:r>
            <w:r w:rsidR="003E2774">
              <w:rPr>
                <w:color w:val="auto"/>
                <w:sz w:val="20"/>
                <w:szCs w:val="20"/>
              </w:rPr>
              <w:t> </w:t>
            </w:r>
            <w:r>
              <w:rPr>
                <w:color w:val="auto"/>
                <w:sz w:val="20"/>
                <w:szCs w:val="20"/>
              </w:rPr>
              <w:t>poniższym trybem:</w:t>
            </w:r>
          </w:p>
          <w:p w14:paraId="4D5430B3" w14:textId="77777777" w:rsidR="00BC2009" w:rsidRPr="00BC2009" w:rsidRDefault="00BC2009" w:rsidP="003E2774">
            <w:pPr>
              <w:pStyle w:val="Akapitzlist"/>
              <w:numPr>
                <w:ilvl w:val="0"/>
                <w:numId w:val="13"/>
              </w:numPr>
              <w:spacing w:line="240" w:lineRule="auto"/>
              <w:jc w:val="both"/>
              <w:rPr>
                <w:color w:val="auto"/>
                <w:sz w:val="20"/>
                <w:szCs w:val="20"/>
              </w:rPr>
            </w:pPr>
            <w:r w:rsidRPr="00BC2009">
              <w:rPr>
                <w:color w:val="auto"/>
                <w:sz w:val="20"/>
                <w:szCs w:val="20"/>
              </w:rPr>
              <w:t>Czas reakcji: 4 godziny;</w:t>
            </w:r>
          </w:p>
          <w:p w14:paraId="31DD2D6D" w14:textId="77777777" w:rsidR="00BC2009" w:rsidRPr="00BC2009" w:rsidRDefault="00BC2009" w:rsidP="003E2774">
            <w:pPr>
              <w:pStyle w:val="Akapitzlist"/>
              <w:numPr>
                <w:ilvl w:val="0"/>
                <w:numId w:val="13"/>
              </w:numPr>
              <w:spacing w:line="240" w:lineRule="auto"/>
              <w:jc w:val="both"/>
              <w:rPr>
                <w:color w:val="auto"/>
                <w:sz w:val="20"/>
                <w:szCs w:val="20"/>
              </w:rPr>
            </w:pPr>
            <w:r w:rsidRPr="00BC2009">
              <w:rPr>
                <w:color w:val="auto"/>
                <w:sz w:val="20"/>
                <w:szCs w:val="20"/>
              </w:rPr>
              <w:t>Dostawa: NBD;</w:t>
            </w:r>
          </w:p>
          <w:p w14:paraId="0D2485BE" w14:textId="77777777" w:rsidR="00BC2009" w:rsidRPr="00BC2009" w:rsidRDefault="00BC2009" w:rsidP="003E2774">
            <w:pPr>
              <w:pStyle w:val="Akapitzlist"/>
              <w:numPr>
                <w:ilvl w:val="0"/>
                <w:numId w:val="13"/>
              </w:numPr>
              <w:spacing w:line="240" w:lineRule="auto"/>
              <w:jc w:val="both"/>
              <w:rPr>
                <w:color w:val="auto"/>
                <w:sz w:val="20"/>
                <w:szCs w:val="20"/>
              </w:rPr>
            </w:pPr>
            <w:r w:rsidRPr="00BC2009">
              <w:rPr>
                <w:color w:val="auto"/>
                <w:sz w:val="20"/>
                <w:szCs w:val="20"/>
              </w:rPr>
              <w:t>Dostępność serwisu: 24 godziny przez 7 dni w tygodniu;</w:t>
            </w:r>
          </w:p>
          <w:p w14:paraId="4D2B8704" w14:textId="77777777" w:rsidR="00BC2009" w:rsidRPr="00BC2009" w:rsidRDefault="00BC2009" w:rsidP="003E2774">
            <w:pPr>
              <w:pStyle w:val="Akapitzlist"/>
              <w:numPr>
                <w:ilvl w:val="0"/>
                <w:numId w:val="13"/>
              </w:numPr>
              <w:spacing w:line="240" w:lineRule="auto"/>
              <w:jc w:val="both"/>
              <w:rPr>
                <w:color w:val="auto"/>
                <w:sz w:val="20"/>
                <w:szCs w:val="20"/>
              </w:rPr>
            </w:pPr>
            <w:r w:rsidRPr="00BC2009">
              <w:rPr>
                <w:color w:val="auto"/>
                <w:sz w:val="20"/>
                <w:szCs w:val="20"/>
              </w:rPr>
              <w:t>Wsparcie: telefoniczne, poprzez portal zgłoszeniowy.</w:t>
            </w:r>
          </w:p>
        </w:tc>
      </w:tr>
      <w:tr w:rsidR="00176E3A" w:rsidRPr="002C57E3" w14:paraId="7684559F" w14:textId="77777777" w:rsidTr="00F5504D">
        <w:trPr>
          <w:trHeight w:val="14"/>
          <w:jc w:val="center"/>
        </w:trPr>
        <w:tc>
          <w:tcPr>
            <w:tcW w:w="622" w:type="dxa"/>
            <w:shd w:val="clear" w:color="auto" w:fill="auto"/>
          </w:tcPr>
          <w:p w14:paraId="60101E7D" w14:textId="77777777" w:rsidR="00176E3A" w:rsidRPr="002C57E3" w:rsidRDefault="00176E3A" w:rsidP="00F5504D">
            <w:pPr>
              <w:pStyle w:val="Akapitzlist"/>
              <w:numPr>
                <w:ilvl w:val="0"/>
                <w:numId w:val="3"/>
              </w:numPr>
              <w:spacing w:after="0" w:line="259" w:lineRule="auto"/>
              <w:ind w:left="357" w:hanging="357"/>
              <w:rPr>
                <w:color w:val="auto"/>
                <w:sz w:val="20"/>
                <w:szCs w:val="20"/>
              </w:rPr>
            </w:pPr>
          </w:p>
        </w:tc>
        <w:tc>
          <w:tcPr>
            <w:tcW w:w="1985" w:type="dxa"/>
          </w:tcPr>
          <w:p w14:paraId="656E78D9" w14:textId="77777777" w:rsidR="00176E3A" w:rsidRPr="002C57E3" w:rsidRDefault="00176E3A" w:rsidP="00F5504D">
            <w:pPr>
              <w:spacing w:line="240" w:lineRule="auto"/>
              <w:ind w:left="0" w:firstLine="0"/>
              <w:rPr>
                <w:color w:val="auto"/>
                <w:sz w:val="20"/>
                <w:szCs w:val="20"/>
              </w:rPr>
            </w:pPr>
            <w:r w:rsidRPr="002C57E3">
              <w:rPr>
                <w:color w:val="auto"/>
                <w:sz w:val="20"/>
                <w:szCs w:val="20"/>
              </w:rPr>
              <w:t>Warunki gwarancji</w:t>
            </w:r>
          </w:p>
        </w:tc>
        <w:tc>
          <w:tcPr>
            <w:tcW w:w="6627" w:type="dxa"/>
          </w:tcPr>
          <w:p w14:paraId="5A1F1C0F" w14:textId="77777777" w:rsidR="00176E3A" w:rsidRPr="002C57E3" w:rsidRDefault="00176E3A" w:rsidP="003E2774">
            <w:pPr>
              <w:spacing w:line="240" w:lineRule="auto"/>
              <w:ind w:left="0" w:firstLine="0"/>
              <w:jc w:val="both"/>
              <w:rPr>
                <w:color w:val="auto"/>
                <w:sz w:val="20"/>
                <w:szCs w:val="20"/>
              </w:rPr>
            </w:pPr>
            <w:r w:rsidRPr="002C57E3">
              <w:rPr>
                <w:color w:val="auto"/>
                <w:sz w:val="20"/>
                <w:szCs w:val="20"/>
              </w:rPr>
              <w:t>Minimum 24-miesięczna Gwarancja Producenta.</w:t>
            </w:r>
          </w:p>
        </w:tc>
      </w:tr>
    </w:tbl>
    <w:p w14:paraId="4DD59D5C" w14:textId="77777777" w:rsidR="000B3271" w:rsidRPr="000B3271" w:rsidRDefault="000B3271" w:rsidP="000B3271">
      <w:pPr>
        <w:spacing w:after="216" w:line="259" w:lineRule="auto"/>
        <w:rPr>
          <w:b/>
          <w:color w:val="auto"/>
        </w:rPr>
      </w:pPr>
    </w:p>
    <w:p w14:paraId="1702C225" w14:textId="77777777" w:rsidR="00176E3A" w:rsidRDefault="00176E3A" w:rsidP="00176E3A">
      <w:pPr>
        <w:pStyle w:val="Akapitzlist"/>
        <w:numPr>
          <w:ilvl w:val="1"/>
          <w:numId w:val="6"/>
        </w:numPr>
        <w:spacing w:after="216" w:line="259" w:lineRule="auto"/>
        <w:rPr>
          <w:b/>
          <w:color w:val="auto"/>
        </w:rPr>
      </w:pPr>
      <w:r w:rsidRPr="002C57E3">
        <w:rPr>
          <w:b/>
          <w:color w:val="auto"/>
        </w:rPr>
        <w:t>Wymagania technologiczne i funkcjonalne dla oferowan</w:t>
      </w:r>
      <w:r w:rsidR="003E2774">
        <w:rPr>
          <w:b/>
          <w:color w:val="auto"/>
        </w:rPr>
        <w:t>ego zestawu 2</w:t>
      </w:r>
      <w:r w:rsidR="00AE2671">
        <w:rPr>
          <w:b/>
          <w:color w:val="auto"/>
        </w:rPr>
        <w:t>4</w:t>
      </w:r>
      <w:r>
        <w:rPr>
          <w:b/>
          <w:color w:val="auto"/>
        </w:rPr>
        <w:t xml:space="preserve"> dysków </w:t>
      </w:r>
      <w:r w:rsidR="009B336E" w:rsidRPr="009B336E">
        <w:rPr>
          <w:b/>
          <w:color w:val="auto"/>
        </w:rPr>
        <w:t>do półki dyskowej macierzy</w:t>
      </w:r>
    </w:p>
    <w:tbl>
      <w:tblPr>
        <w:tblStyle w:val="TableGrid"/>
        <w:tblW w:w="923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68" w:type="dxa"/>
          <w:right w:w="36" w:type="dxa"/>
        </w:tblCellMar>
        <w:tblLook w:val="04A0" w:firstRow="1" w:lastRow="0" w:firstColumn="1" w:lastColumn="0" w:noHBand="0" w:noVBand="1"/>
      </w:tblPr>
      <w:tblGrid>
        <w:gridCol w:w="622"/>
        <w:gridCol w:w="1985"/>
        <w:gridCol w:w="6627"/>
      </w:tblGrid>
      <w:tr w:rsidR="00176E3A" w:rsidRPr="002C57E3" w14:paraId="7E278E24" w14:textId="77777777" w:rsidTr="00F5504D">
        <w:trPr>
          <w:trHeight w:val="497"/>
          <w:jc w:val="center"/>
        </w:trPr>
        <w:tc>
          <w:tcPr>
            <w:tcW w:w="622" w:type="dxa"/>
            <w:shd w:val="clear" w:color="auto" w:fill="BFBFBF"/>
          </w:tcPr>
          <w:p w14:paraId="5FDEB23F" w14:textId="77777777" w:rsidR="00176E3A" w:rsidRPr="002C57E3" w:rsidRDefault="00176E3A" w:rsidP="00F5504D">
            <w:pPr>
              <w:spacing w:after="216" w:line="259" w:lineRule="auto"/>
              <w:ind w:left="0" w:firstLine="0"/>
              <w:rPr>
                <w:color w:val="auto"/>
                <w:sz w:val="20"/>
                <w:szCs w:val="20"/>
              </w:rPr>
            </w:pPr>
            <w:r w:rsidRPr="002C57E3">
              <w:rPr>
                <w:b/>
                <w:color w:val="auto"/>
                <w:sz w:val="20"/>
                <w:szCs w:val="20"/>
              </w:rPr>
              <w:t xml:space="preserve">Lp. </w:t>
            </w:r>
          </w:p>
        </w:tc>
        <w:tc>
          <w:tcPr>
            <w:tcW w:w="1985" w:type="dxa"/>
            <w:shd w:val="clear" w:color="auto" w:fill="BFBFBF"/>
          </w:tcPr>
          <w:p w14:paraId="7D690C8D" w14:textId="77777777" w:rsidR="00176E3A" w:rsidRPr="002C57E3" w:rsidRDefault="00176E3A" w:rsidP="00F5504D">
            <w:pPr>
              <w:spacing w:after="216" w:line="259" w:lineRule="auto"/>
              <w:ind w:left="4" w:firstLine="0"/>
              <w:rPr>
                <w:color w:val="auto"/>
                <w:sz w:val="20"/>
                <w:szCs w:val="20"/>
              </w:rPr>
            </w:pPr>
            <w:r w:rsidRPr="002C57E3">
              <w:rPr>
                <w:b/>
                <w:color w:val="auto"/>
                <w:sz w:val="20"/>
                <w:szCs w:val="20"/>
              </w:rPr>
              <w:t>Opis</w:t>
            </w:r>
          </w:p>
        </w:tc>
        <w:tc>
          <w:tcPr>
            <w:tcW w:w="6627" w:type="dxa"/>
            <w:shd w:val="clear" w:color="auto" w:fill="BFBFBF"/>
          </w:tcPr>
          <w:p w14:paraId="42136C1E" w14:textId="77777777" w:rsidR="00176E3A" w:rsidRPr="002C57E3" w:rsidRDefault="00176E3A" w:rsidP="00F5504D">
            <w:pPr>
              <w:spacing w:after="216" w:line="259" w:lineRule="auto"/>
              <w:ind w:left="4" w:firstLine="0"/>
              <w:jc w:val="both"/>
              <w:rPr>
                <w:color w:val="auto"/>
                <w:sz w:val="20"/>
                <w:szCs w:val="20"/>
              </w:rPr>
            </w:pPr>
            <w:r w:rsidRPr="002C57E3">
              <w:rPr>
                <w:b/>
                <w:color w:val="auto"/>
                <w:sz w:val="20"/>
                <w:szCs w:val="20"/>
              </w:rPr>
              <w:t>Minimalne wymagania techniczne</w:t>
            </w:r>
          </w:p>
        </w:tc>
      </w:tr>
      <w:tr w:rsidR="00176E3A" w:rsidRPr="002C57E3" w14:paraId="4EDF934F" w14:textId="77777777" w:rsidTr="00F5504D">
        <w:trPr>
          <w:trHeight w:val="116"/>
          <w:jc w:val="center"/>
        </w:trPr>
        <w:tc>
          <w:tcPr>
            <w:tcW w:w="622" w:type="dxa"/>
            <w:shd w:val="clear" w:color="auto" w:fill="auto"/>
          </w:tcPr>
          <w:p w14:paraId="4E84F3B6" w14:textId="77777777" w:rsidR="00176E3A" w:rsidRPr="002C57E3" w:rsidRDefault="00176E3A" w:rsidP="00183C8F">
            <w:pPr>
              <w:pStyle w:val="Akapitzlist"/>
              <w:numPr>
                <w:ilvl w:val="0"/>
                <w:numId w:val="8"/>
              </w:numPr>
              <w:spacing w:after="0" w:line="259" w:lineRule="auto"/>
              <w:rPr>
                <w:color w:val="auto"/>
                <w:sz w:val="20"/>
                <w:szCs w:val="20"/>
              </w:rPr>
            </w:pPr>
          </w:p>
        </w:tc>
        <w:tc>
          <w:tcPr>
            <w:tcW w:w="1985" w:type="dxa"/>
          </w:tcPr>
          <w:p w14:paraId="5D86780A" w14:textId="77777777" w:rsidR="00176E3A" w:rsidRPr="002C57E3" w:rsidRDefault="00661928" w:rsidP="00661928">
            <w:pPr>
              <w:spacing w:line="240" w:lineRule="auto"/>
              <w:ind w:left="0" w:firstLine="0"/>
              <w:rPr>
                <w:color w:val="auto"/>
                <w:sz w:val="20"/>
                <w:szCs w:val="20"/>
              </w:rPr>
            </w:pPr>
            <w:r>
              <w:rPr>
                <w:color w:val="auto"/>
                <w:sz w:val="20"/>
                <w:szCs w:val="20"/>
              </w:rPr>
              <w:t>Kompatybilność</w:t>
            </w:r>
          </w:p>
        </w:tc>
        <w:tc>
          <w:tcPr>
            <w:tcW w:w="6627" w:type="dxa"/>
          </w:tcPr>
          <w:p w14:paraId="0AB7F931" w14:textId="77777777" w:rsidR="00176E3A" w:rsidRPr="00301BE3" w:rsidRDefault="00661928" w:rsidP="003E2774">
            <w:pPr>
              <w:spacing w:line="240" w:lineRule="auto"/>
              <w:ind w:left="0" w:firstLine="0"/>
              <w:jc w:val="both"/>
              <w:rPr>
                <w:color w:val="auto"/>
                <w:sz w:val="20"/>
                <w:szCs w:val="20"/>
              </w:rPr>
            </w:pPr>
            <w:r>
              <w:rPr>
                <w:color w:val="auto"/>
                <w:sz w:val="20"/>
                <w:szCs w:val="20"/>
              </w:rPr>
              <w:t xml:space="preserve">Dyski twarde muszą współpracować z półką dyskową będącą w posiadaniu Zamawiającego: </w:t>
            </w:r>
            <w:proofErr w:type="spellStart"/>
            <w:r>
              <w:rPr>
                <w:color w:val="auto"/>
                <w:sz w:val="20"/>
                <w:szCs w:val="20"/>
              </w:rPr>
              <w:t>NetApp</w:t>
            </w:r>
            <w:proofErr w:type="spellEnd"/>
            <w:r>
              <w:rPr>
                <w:color w:val="auto"/>
                <w:sz w:val="20"/>
                <w:szCs w:val="20"/>
              </w:rPr>
              <w:t xml:space="preserve"> DS224C</w:t>
            </w:r>
            <w:r w:rsidR="00A94BAE">
              <w:rPr>
                <w:color w:val="auto"/>
                <w:sz w:val="20"/>
                <w:szCs w:val="20"/>
              </w:rPr>
              <w:t xml:space="preserve"> we współpracy z kontrolerami macierzy </w:t>
            </w:r>
            <w:proofErr w:type="spellStart"/>
            <w:r w:rsidR="00A94BAE">
              <w:rPr>
                <w:color w:val="auto"/>
                <w:sz w:val="20"/>
                <w:szCs w:val="20"/>
              </w:rPr>
              <w:t>NetApp</w:t>
            </w:r>
            <w:proofErr w:type="spellEnd"/>
            <w:r w:rsidR="00A94BAE">
              <w:rPr>
                <w:color w:val="auto"/>
                <w:sz w:val="20"/>
                <w:szCs w:val="20"/>
              </w:rPr>
              <w:t xml:space="preserve"> FAS8200.</w:t>
            </w:r>
          </w:p>
        </w:tc>
      </w:tr>
      <w:tr w:rsidR="003E2774" w:rsidRPr="002C57E3" w14:paraId="59612942" w14:textId="77777777" w:rsidTr="00F5504D">
        <w:trPr>
          <w:trHeight w:val="116"/>
          <w:jc w:val="center"/>
        </w:trPr>
        <w:tc>
          <w:tcPr>
            <w:tcW w:w="622" w:type="dxa"/>
            <w:shd w:val="clear" w:color="auto" w:fill="auto"/>
          </w:tcPr>
          <w:p w14:paraId="7223149D" w14:textId="77777777" w:rsidR="003E2774" w:rsidRPr="002C57E3" w:rsidRDefault="003E2774" w:rsidP="00183C8F">
            <w:pPr>
              <w:pStyle w:val="Akapitzlist"/>
              <w:numPr>
                <w:ilvl w:val="0"/>
                <w:numId w:val="8"/>
              </w:numPr>
              <w:spacing w:after="0" w:line="259" w:lineRule="auto"/>
              <w:rPr>
                <w:color w:val="auto"/>
                <w:sz w:val="20"/>
                <w:szCs w:val="20"/>
              </w:rPr>
            </w:pPr>
          </w:p>
        </w:tc>
        <w:tc>
          <w:tcPr>
            <w:tcW w:w="1985" w:type="dxa"/>
          </w:tcPr>
          <w:p w14:paraId="46DABFD9" w14:textId="77777777" w:rsidR="003E2774" w:rsidRDefault="003E2774" w:rsidP="00661928">
            <w:pPr>
              <w:spacing w:line="240" w:lineRule="auto"/>
              <w:ind w:left="0" w:firstLine="0"/>
              <w:rPr>
                <w:color w:val="auto"/>
                <w:sz w:val="20"/>
                <w:szCs w:val="20"/>
              </w:rPr>
            </w:pPr>
            <w:r>
              <w:rPr>
                <w:color w:val="auto"/>
                <w:sz w:val="20"/>
                <w:szCs w:val="20"/>
              </w:rPr>
              <w:t>Ilość dysków w zestawie</w:t>
            </w:r>
          </w:p>
        </w:tc>
        <w:tc>
          <w:tcPr>
            <w:tcW w:w="6627" w:type="dxa"/>
          </w:tcPr>
          <w:p w14:paraId="50FEC890" w14:textId="742E1A57" w:rsidR="003E2774" w:rsidRDefault="003E2774" w:rsidP="003E2774">
            <w:pPr>
              <w:spacing w:line="240" w:lineRule="auto"/>
              <w:ind w:left="0" w:firstLine="0"/>
              <w:jc w:val="both"/>
              <w:rPr>
                <w:color w:val="auto"/>
                <w:sz w:val="20"/>
                <w:szCs w:val="20"/>
              </w:rPr>
            </w:pPr>
            <w:r>
              <w:rPr>
                <w:color w:val="auto"/>
                <w:sz w:val="20"/>
                <w:szCs w:val="20"/>
              </w:rPr>
              <w:t>24 identyczne dyski od tego samego producenta, ten sam model i rodzina. Zamawiający nie dopuszcza różn</w:t>
            </w:r>
            <w:r w:rsidR="000E1E77">
              <w:rPr>
                <w:color w:val="auto"/>
                <w:sz w:val="20"/>
                <w:szCs w:val="20"/>
              </w:rPr>
              <w:t>ych</w:t>
            </w:r>
            <w:r>
              <w:rPr>
                <w:color w:val="auto"/>
                <w:sz w:val="20"/>
                <w:szCs w:val="20"/>
              </w:rPr>
              <w:t xml:space="preserve"> dysk</w:t>
            </w:r>
            <w:r w:rsidR="000E1E77">
              <w:rPr>
                <w:color w:val="auto"/>
                <w:sz w:val="20"/>
                <w:szCs w:val="20"/>
              </w:rPr>
              <w:t>ów</w:t>
            </w:r>
            <w:r>
              <w:rPr>
                <w:color w:val="auto"/>
                <w:sz w:val="20"/>
                <w:szCs w:val="20"/>
              </w:rPr>
              <w:t xml:space="preserve"> (producenta, rodziny czy również jego typu).</w:t>
            </w:r>
          </w:p>
        </w:tc>
      </w:tr>
      <w:tr w:rsidR="00661928" w:rsidRPr="002C57E3" w14:paraId="43179CA2" w14:textId="77777777" w:rsidTr="00F5504D">
        <w:trPr>
          <w:trHeight w:val="116"/>
          <w:jc w:val="center"/>
        </w:trPr>
        <w:tc>
          <w:tcPr>
            <w:tcW w:w="622" w:type="dxa"/>
            <w:shd w:val="clear" w:color="auto" w:fill="auto"/>
          </w:tcPr>
          <w:p w14:paraId="7F78A6DC" w14:textId="77777777" w:rsidR="00661928" w:rsidRPr="002C57E3" w:rsidRDefault="00661928" w:rsidP="00183C8F">
            <w:pPr>
              <w:pStyle w:val="Akapitzlist"/>
              <w:numPr>
                <w:ilvl w:val="0"/>
                <w:numId w:val="8"/>
              </w:numPr>
              <w:spacing w:after="0" w:line="259" w:lineRule="auto"/>
              <w:rPr>
                <w:color w:val="auto"/>
                <w:sz w:val="20"/>
                <w:szCs w:val="20"/>
              </w:rPr>
            </w:pPr>
          </w:p>
        </w:tc>
        <w:tc>
          <w:tcPr>
            <w:tcW w:w="1985" w:type="dxa"/>
          </w:tcPr>
          <w:p w14:paraId="52A6369D" w14:textId="77777777" w:rsidR="00661928" w:rsidRDefault="00A94BAE" w:rsidP="00661928">
            <w:pPr>
              <w:spacing w:line="240" w:lineRule="auto"/>
              <w:ind w:left="0" w:firstLine="0"/>
              <w:rPr>
                <w:color w:val="auto"/>
                <w:sz w:val="20"/>
                <w:szCs w:val="20"/>
              </w:rPr>
            </w:pPr>
            <w:r>
              <w:rPr>
                <w:color w:val="auto"/>
                <w:sz w:val="20"/>
                <w:szCs w:val="20"/>
              </w:rPr>
              <w:t>Typ</w:t>
            </w:r>
          </w:p>
        </w:tc>
        <w:tc>
          <w:tcPr>
            <w:tcW w:w="6627" w:type="dxa"/>
          </w:tcPr>
          <w:p w14:paraId="4D8A0611" w14:textId="77777777" w:rsidR="00661928" w:rsidRDefault="00A94BAE" w:rsidP="00661928">
            <w:pPr>
              <w:spacing w:line="240" w:lineRule="auto"/>
              <w:ind w:left="0" w:firstLine="0"/>
              <w:rPr>
                <w:color w:val="auto"/>
                <w:sz w:val="20"/>
                <w:szCs w:val="20"/>
              </w:rPr>
            </w:pPr>
            <w:r>
              <w:rPr>
                <w:color w:val="auto"/>
                <w:sz w:val="20"/>
                <w:szCs w:val="20"/>
              </w:rPr>
              <w:t>Magnetyczny, wysoko wydajny.</w:t>
            </w:r>
          </w:p>
        </w:tc>
      </w:tr>
      <w:tr w:rsidR="00176E3A" w:rsidRPr="002C57E3" w14:paraId="3FE28179" w14:textId="77777777" w:rsidTr="00F5504D">
        <w:trPr>
          <w:trHeight w:val="14"/>
          <w:jc w:val="center"/>
        </w:trPr>
        <w:tc>
          <w:tcPr>
            <w:tcW w:w="622" w:type="dxa"/>
            <w:shd w:val="clear" w:color="auto" w:fill="auto"/>
          </w:tcPr>
          <w:p w14:paraId="7BE0C040" w14:textId="77777777" w:rsidR="00176E3A" w:rsidRPr="002C57E3" w:rsidRDefault="00176E3A" w:rsidP="00183C8F">
            <w:pPr>
              <w:pStyle w:val="Akapitzlist"/>
              <w:numPr>
                <w:ilvl w:val="0"/>
                <w:numId w:val="8"/>
              </w:numPr>
              <w:spacing w:after="0" w:line="259" w:lineRule="auto"/>
              <w:ind w:left="357" w:hanging="357"/>
              <w:rPr>
                <w:color w:val="auto"/>
                <w:sz w:val="20"/>
                <w:szCs w:val="20"/>
              </w:rPr>
            </w:pPr>
          </w:p>
        </w:tc>
        <w:tc>
          <w:tcPr>
            <w:tcW w:w="1985" w:type="dxa"/>
          </w:tcPr>
          <w:p w14:paraId="783C4970" w14:textId="77777777" w:rsidR="00176E3A" w:rsidRPr="002C57E3" w:rsidRDefault="00661928" w:rsidP="00661928">
            <w:pPr>
              <w:spacing w:line="240" w:lineRule="auto"/>
              <w:ind w:left="0" w:firstLine="0"/>
              <w:rPr>
                <w:color w:val="auto"/>
                <w:sz w:val="20"/>
                <w:szCs w:val="20"/>
              </w:rPr>
            </w:pPr>
            <w:r>
              <w:rPr>
                <w:color w:val="auto"/>
                <w:sz w:val="20"/>
                <w:szCs w:val="20"/>
              </w:rPr>
              <w:t>Pojemność</w:t>
            </w:r>
          </w:p>
        </w:tc>
        <w:tc>
          <w:tcPr>
            <w:tcW w:w="6627" w:type="dxa"/>
          </w:tcPr>
          <w:p w14:paraId="3BDA46FF" w14:textId="77777777" w:rsidR="00176E3A" w:rsidRPr="002C57E3" w:rsidRDefault="00661928" w:rsidP="00661928">
            <w:pPr>
              <w:spacing w:line="240" w:lineRule="auto"/>
              <w:ind w:left="0" w:firstLine="0"/>
              <w:rPr>
                <w:color w:val="auto"/>
                <w:sz w:val="20"/>
                <w:szCs w:val="20"/>
              </w:rPr>
            </w:pPr>
            <w:r>
              <w:rPr>
                <w:color w:val="auto"/>
                <w:sz w:val="20"/>
                <w:szCs w:val="20"/>
              </w:rPr>
              <w:t>900 GB</w:t>
            </w:r>
          </w:p>
        </w:tc>
      </w:tr>
      <w:tr w:rsidR="00176E3A" w:rsidRPr="002C57E3" w14:paraId="6E852CED" w14:textId="77777777" w:rsidTr="00F5504D">
        <w:trPr>
          <w:trHeight w:val="14"/>
          <w:jc w:val="center"/>
        </w:trPr>
        <w:tc>
          <w:tcPr>
            <w:tcW w:w="622" w:type="dxa"/>
            <w:shd w:val="clear" w:color="auto" w:fill="auto"/>
          </w:tcPr>
          <w:p w14:paraId="6F8DDAD1" w14:textId="77777777" w:rsidR="00176E3A" w:rsidRPr="002C57E3" w:rsidRDefault="00176E3A" w:rsidP="00183C8F">
            <w:pPr>
              <w:pStyle w:val="Akapitzlist"/>
              <w:numPr>
                <w:ilvl w:val="0"/>
                <w:numId w:val="8"/>
              </w:numPr>
              <w:spacing w:after="0" w:line="259" w:lineRule="auto"/>
              <w:ind w:left="357" w:hanging="357"/>
              <w:rPr>
                <w:color w:val="auto"/>
                <w:sz w:val="20"/>
                <w:szCs w:val="20"/>
              </w:rPr>
            </w:pPr>
          </w:p>
        </w:tc>
        <w:tc>
          <w:tcPr>
            <w:tcW w:w="1985" w:type="dxa"/>
          </w:tcPr>
          <w:p w14:paraId="3010784A" w14:textId="77777777" w:rsidR="00176E3A" w:rsidRPr="002C57E3" w:rsidRDefault="00661928" w:rsidP="00661928">
            <w:pPr>
              <w:spacing w:line="240" w:lineRule="auto"/>
              <w:ind w:left="0" w:firstLine="0"/>
              <w:rPr>
                <w:color w:val="auto"/>
                <w:sz w:val="20"/>
                <w:szCs w:val="20"/>
              </w:rPr>
            </w:pPr>
            <w:r>
              <w:rPr>
                <w:color w:val="auto"/>
                <w:sz w:val="20"/>
                <w:szCs w:val="20"/>
              </w:rPr>
              <w:t>Prędkość obrotowa</w:t>
            </w:r>
          </w:p>
        </w:tc>
        <w:tc>
          <w:tcPr>
            <w:tcW w:w="6627" w:type="dxa"/>
          </w:tcPr>
          <w:p w14:paraId="02E38C2C" w14:textId="77777777" w:rsidR="00176E3A" w:rsidRPr="002C57E3" w:rsidRDefault="00661928" w:rsidP="00661928">
            <w:pPr>
              <w:spacing w:line="240" w:lineRule="auto"/>
              <w:ind w:left="0" w:firstLine="0"/>
              <w:rPr>
                <w:color w:val="auto"/>
                <w:sz w:val="20"/>
                <w:szCs w:val="20"/>
              </w:rPr>
            </w:pPr>
            <w:r>
              <w:rPr>
                <w:color w:val="auto"/>
                <w:sz w:val="20"/>
                <w:szCs w:val="20"/>
              </w:rPr>
              <w:t>10 tysięcy</w:t>
            </w:r>
          </w:p>
        </w:tc>
      </w:tr>
      <w:tr w:rsidR="00661928" w:rsidRPr="002C57E3" w14:paraId="49F86667" w14:textId="77777777" w:rsidTr="00F5504D">
        <w:trPr>
          <w:trHeight w:val="14"/>
          <w:jc w:val="center"/>
        </w:trPr>
        <w:tc>
          <w:tcPr>
            <w:tcW w:w="622" w:type="dxa"/>
            <w:shd w:val="clear" w:color="auto" w:fill="auto"/>
          </w:tcPr>
          <w:p w14:paraId="0619821B" w14:textId="77777777" w:rsidR="00661928" w:rsidRPr="002C57E3" w:rsidRDefault="00661928" w:rsidP="00183C8F">
            <w:pPr>
              <w:pStyle w:val="Akapitzlist"/>
              <w:numPr>
                <w:ilvl w:val="0"/>
                <w:numId w:val="8"/>
              </w:numPr>
              <w:spacing w:after="0" w:line="259" w:lineRule="auto"/>
              <w:ind w:left="357" w:hanging="357"/>
              <w:rPr>
                <w:color w:val="auto"/>
                <w:sz w:val="20"/>
                <w:szCs w:val="20"/>
              </w:rPr>
            </w:pPr>
          </w:p>
        </w:tc>
        <w:tc>
          <w:tcPr>
            <w:tcW w:w="1985" w:type="dxa"/>
          </w:tcPr>
          <w:p w14:paraId="1BA0EF8C" w14:textId="77777777" w:rsidR="00661928" w:rsidRDefault="00661928" w:rsidP="00661928">
            <w:pPr>
              <w:spacing w:line="240" w:lineRule="auto"/>
              <w:ind w:left="0" w:firstLine="0"/>
              <w:rPr>
                <w:color w:val="auto"/>
                <w:sz w:val="20"/>
                <w:szCs w:val="20"/>
              </w:rPr>
            </w:pPr>
            <w:r>
              <w:rPr>
                <w:color w:val="auto"/>
                <w:sz w:val="20"/>
                <w:szCs w:val="20"/>
              </w:rPr>
              <w:t>Pamięć cache</w:t>
            </w:r>
          </w:p>
        </w:tc>
        <w:tc>
          <w:tcPr>
            <w:tcW w:w="6627" w:type="dxa"/>
          </w:tcPr>
          <w:p w14:paraId="08128802" w14:textId="77777777" w:rsidR="00661928" w:rsidRDefault="00661928" w:rsidP="00661928">
            <w:pPr>
              <w:spacing w:line="240" w:lineRule="auto"/>
              <w:ind w:left="0" w:firstLine="0"/>
              <w:rPr>
                <w:color w:val="auto"/>
                <w:sz w:val="20"/>
                <w:szCs w:val="20"/>
              </w:rPr>
            </w:pPr>
            <w:r>
              <w:rPr>
                <w:color w:val="auto"/>
                <w:sz w:val="20"/>
                <w:szCs w:val="20"/>
              </w:rPr>
              <w:t>128 MB</w:t>
            </w:r>
          </w:p>
        </w:tc>
      </w:tr>
      <w:tr w:rsidR="00176E3A" w:rsidRPr="002C57E3" w14:paraId="577A1C4B" w14:textId="77777777" w:rsidTr="00F5504D">
        <w:trPr>
          <w:trHeight w:val="14"/>
          <w:jc w:val="center"/>
        </w:trPr>
        <w:tc>
          <w:tcPr>
            <w:tcW w:w="622" w:type="dxa"/>
            <w:shd w:val="clear" w:color="auto" w:fill="auto"/>
          </w:tcPr>
          <w:p w14:paraId="597D67AA" w14:textId="77777777" w:rsidR="00176E3A" w:rsidRPr="002C57E3" w:rsidRDefault="00176E3A" w:rsidP="00183C8F">
            <w:pPr>
              <w:pStyle w:val="Akapitzlist"/>
              <w:numPr>
                <w:ilvl w:val="0"/>
                <w:numId w:val="8"/>
              </w:numPr>
              <w:spacing w:after="0" w:line="259" w:lineRule="auto"/>
              <w:ind w:left="357" w:hanging="357"/>
              <w:rPr>
                <w:color w:val="auto"/>
                <w:sz w:val="20"/>
                <w:szCs w:val="20"/>
              </w:rPr>
            </w:pPr>
          </w:p>
        </w:tc>
        <w:tc>
          <w:tcPr>
            <w:tcW w:w="1985" w:type="dxa"/>
          </w:tcPr>
          <w:p w14:paraId="3AFED454" w14:textId="77777777" w:rsidR="00176E3A" w:rsidRPr="002C57E3" w:rsidRDefault="00661928" w:rsidP="00661928">
            <w:pPr>
              <w:spacing w:line="240" w:lineRule="auto"/>
              <w:ind w:left="0" w:firstLine="0"/>
              <w:rPr>
                <w:color w:val="auto"/>
                <w:sz w:val="20"/>
                <w:szCs w:val="20"/>
              </w:rPr>
            </w:pPr>
            <w:r>
              <w:rPr>
                <w:color w:val="auto"/>
                <w:sz w:val="20"/>
                <w:szCs w:val="20"/>
              </w:rPr>
              <w:t>Interfejs</w:t>
            </w:r>
          </w:p>
        </w:tc>
        <w:tc>
          <w:tcPr>
            <w:tcW w:w="6627" w:type="dxa"/>
          </w:tcPr>
          <w:p w14:paraId="5D245FBF" w14:textId="77777777" w:rsidR="00176E3A" w:rsidRPr="002C57E3" w:rsidRDefault="00661928" w:rsidP="00661928">
            <w:pPr>
              <w:spacing w:line="240" w:lineRule="auto"/>
              <w:ind w:left="0" w:firstLine="0"/>
              <w:rPr>
                <w:color w:val="auto"/>
                <w:sz w:val="20"/>
                <w:szCs w:val="20"/>
              </w:rPr>
            </w:pPr>
            <w:r>
              <w:rPr>
                <w:color w:val="auto"/>
                <w:sz w:val="20"/>
                <w:szCs w:val="20"/>
              </w:rPr>
              <w:t>12G SAS</w:t>
            </w:r>
          </w:p>
        </w:tc>
      </w:tr>
      <w:tr w:rsidR="00176E3A" w:rsidRPr="002C57E3" w14:paraId="488EB8FB" w14:textId="77777777" w:rsidTr="00F5504D">
        <w:trPr>
          <w:trHeight w:val="120"/>
          <w:jc w:val="center"/>
        </w:trPr>
        <w:tc>
          <w:tcPr>
            <w:tcW w:w="622" w:type="dxa"/>
            <w:shd w:val="clear" w:color="auto" w:fill="auto"/>
          </w:tcPr>
          <w:p w14:paraId="029C5765" w14:textId="77777777" w:rsidR="00176E3A" w:rsidRPr="002C57E3" w:rsidRDefault="00176E3A" w:rsidP="00183C8F">
            <w:pPr>
              <w:pStyle w:val="Akapitzlist"/>
              <w:numPr>
                <w:ilvl w:val="0"/>
                <w:numId w:val="8"/>
              </w:numPr>
              <w:spacing w:after="0" w:line="259" w:lineRule="auto"/>
              <w:ind w:left="357" w:hanging="357"/>
              <w:rPr>
                <w:color w:val="auto"/>
                <w:sz w:val="20"/>
                <w:szCs w:val="20"/>
              </w:rPr>
            </w:pPr>
          </w:p>
        </w:tc>
        <w:tc>
          <w:tcPr>
            <w:tcW w:w="1985" w:type="dxa"/>
          </w:tcPr>
          <w:p w14:paraId="42D1719E" w14:textId="77777777" w:rsidR="00176E3A" w:rsidRPr="002C57E3" w:rsidRDefault="00661928" w:rsidP="00661928">
            <w:pPr>
              <w:spacing w:line="240" w:lineRule="auto"/>
              <w:ind w:left="0" w:firstLine="0"/>
              <w:rPr>
                <w:color w:val="auto"/>
                <w:sz w:val="20"/>
                <w:szCs w:val="20"/>
              </w:rPr>
            </w:pPr>
            <w:r>
              <w:rPr>
                <w:color w:val="auto"/>
                <w:sz w:val="20"/>
                <w:szCs w:val="20"/>
              </w:rPr>
              <w:t>Obudowa</w:t>
            </w:r>
          </w:p>
        </w:tc>
        <w:tc>
          <w:tcPr>
            <w:tcW w:w="6627" w:type="dxa"/>
          </w:tcPr>
          <w:p w14:paraId="78008F84" w14:textId="77777777" w:rsidR="00176E3A" w:rsidRPr="002C57E3" w:rsidRDefault="00661928" w:rsidP="00661928">
            <w:pPr>
              <w:spacing w:line="240" w:lineRule="auto"/>
              <w:ind w:left="0" w:firstLine="0"/>
              <w:rPr>
                <w:color w:val="auto"/>
                <w:sz w:val="20"/>
                <w:szCs w:val="20"/>
              </w:rPr>
            </w:pPr>
            <w:r>
              <w:rPr>
                <w:color w:val="auto"/>
                <w:sz w:val="20"/>
                <w:szCs w:val="20"/>
              </w:rPr>
              <w:t>2,5 cala</w:t>
            </w:r>
          </w:p>
        </w:tc>
      </w:tr>
      <w:tr w:rsidR="00176E3A" w:rsidRPr="002C57E3" w14:paraId="49886D0F" w14:textId="77777777" w:rsidTr="00F5504D">
        <w:trPr>
          <w:trHeight w:val="14"/>
          <w:jc w:val="center"/>
        </w:trPr>
        <w:tc>
          <w:tcPr>
            <w:tcW w:w="622" w:type="dxa"/>
            <w:shd w:val="clear" w:color="auto" w:fill="auto"/>
          </w:tcPr>
          <w:p w14:paraId="265B631B" w14:textId="77777777" w:rsidR="00176E3A" w:rsidRPr="002C57E3" w:rsidRDefault="00176E3A" w:rsidP="00183C8F">
            <w:pPr>
              <w:pStyle w:val="Akapitzlist"/>
              <w:numPr>
                <w:ilvl w:val="0"/>
                <w:numId w:val="8"/>
              </w:numPr>
              <w:spacing w:after="0" w:line="259" w:lineRule="auto"/>
              <w:ind w:left="357" w:hanging="357"/>
              <w:rPr>
                <w:color w:val="auto"/>
                <w:sz w:val="20"/>
                <w:szCs w:val="20"/>
              </w:rPr>
            </w:pPr>
          </w:p>
        </w:tc>
        <w:tc>
          <w:tcPr>
            <w:tcW w:w="1985" w:type="dxa"/>
          </w:tcPr>
          <w:p w14:paraId="1AF5C832" w14:textId="77777777" w:rsidR="00176E3A" w:rsidRPr="002C57E3" w:rsidRDefault="00176E3A" w:rsidP="00661928">
            <w:pPr>
              <w:spacing w:line="240" w:lineRule="auto"/>
              <w:ind w:left="0" w:firstLine="0"/>
              <w:rPr>
                <w:color w:val="auto"/>
                <w:sz w:val="20"/>
                <w:szCs w:val="20"/>
              </w:rPr>
            </w:pPr>
            <w:r w:rsidRPr="002C57E3">
              <w:rPr>
                <w:color w:val="auto"/>
                <w:sz w:val="20"/>
                <w:szCs w:val="20"/>
              </w:rPr>
              <w:t>Warunki gwarancji</w:t>
            </w:r>
          </w:p>
        </w:tc>
        <w:tc>
          <w:tcPr>
            <w:tcW w:w="6627" w:type="dxa"/>
          </w:tcPr>
          <w:p w14:paraId="620DE148" w14:textId="77777777" w:rsidR="00176E3A" w:rsidRPr="002C57E3" w:rsidRDefault="00176E3A" w:rsidP="00661928">
            <w:pPr>
              <w:spacing w:line="240" w:lineRule="auto"/>
              <w:ind w:left="0" w:firstLine="0"/>
              <w:rPr>
                <w:color w:val="auto"/>
                <w:sz w:val="20"/>
                <w:szCs w:val="20"/>
              </w:rPr>
            </w:pPr>
            <w:r w:rsidRPr="002C57E3">
              <w:rPr>
                <w:color w:val="auto"/>
                <w:sz w:val="20"/>
                <w:szCs w:val="20"/>
              </w:rPr>
              <w:t>Minimum 24-miesięczna Gwarancja Producenta.</w:t>
            </w:r>
          </w:p>
        </w:tc>
      </w:tr>
    </w:tbl>
    <w:p w14:paraId="11CCB37E" w14:textId="77777777" w:rsidR="00176E3A" w:rsidRDefault="00176E3A" w:rsidP="00176E3A">
      <w:pPr>
        <w:spacing w:after="216" w:line="259" w:lineRule="auto"/>
        <w:rPr>
          <w:b/>
          <w:color w:val="auto"/>
        </w:rPr>
      </w:pPr>
    </w:p>
    <w:p w14:paraId="750E907C" w14:textId="77777777" w:rsidR="00CE7ECB" w:rsidRDefault="00CE7ECB" w:rsidP="00CE7ECB">
      <w:pPr>
        <w:pStyle w:val="Akapitzlist"/>
        <w:numPr>
          <w:ilvl w:val="0"/>
          <w:numId w:val="6"/>
        </w:numPr>
        <w:spacing w:after="216" w:line="259" w:lineRule="auto"/>
        <w:rPr>
          <w:b/>
          <w:color w:val="auto"/>
          <w:sz w:val="24"/>
        </w:rPr>
      </w:pPr>
      <w:r w:rsidRPr="002C57E3">
        <w:rPr>
          <w:b/>
          <w:color w:val="auto"/>
          <w:sz w:val="24"/>
        </w:rPr>
        <w:t>Informacje szczegółowe dotyczące pr</w:t>
      </w:r>
      <w:r>
        <w:rPr>
          <w:b/>
          <w:color w:val="auto"/>
          <w:sz w:val="24"/>
        </w:rPr>
        <w:t>zedmiotu zamówienia dla części 2:</w:t>
      </w:r>
    </w:p>
    <w:p w14:paraId="4AC9C93A" w14:textId="77777777" w:rsidR="00CE7ECB" w:rsidRDefault="00CE7ECB" w:rsidP="00CE7ECB">
      <w:pPr>
        <w:pStyle w:val="Akapitzlist"/>
        <w:numPr>
          <w:ilvl w:val="1"/>
          <w:numId w:val="6"/>
        </w:numPr>
        <w:spacing w:after="216" w:line="259" w:lineRule="auto"/>
        <w:rPr>
          <w:b/>
          <w:color w:val="auto"/>
        </w:rPr>
      </w:pPr>
      <w:r w:rsidRPr="002C57E3">
        <w:rPr>
          <w:b/>
          <w:color w:val="auto"/>
        </w:rPr>
        <w:t>Wymagania technologiczne i funkcjonalne dla oferowan</w:t>
      </w:r>
      <w:r>
        <w:rPr>
          <w:b/>
          <w:color w:val="auto"/>
        </w:rPr>
        <w:t>ej zapory ogniowej</w:t>
      </w:r>
      <w:r w:rsidR="00D572D3">
        <w:rPr>
          <w:b/>
          <w:color w:val="auto"/>
        </w:rPr>
        <w:t xml:space="preserve"> </w:t>
      </w:r>
      <w:proofErr w:type="spellStart"/>
      <w:r w:rsidR="00D572D3">
        <w:rPr>
          <w:b/>
          <w:color w:val="auto"/>
        </w:rPr>
        <w:t>Fortinet</w:t>
      </w:r>
      <w:proofErr w:type="spellEnd"/>
      <w:r w:rsidR="00D572D3">
        <w:rPr>
          <w:b/>
          <w:color w:val="auto"/>
        </w:rPr>
        <w:t xml:space="preserve"> lub równoważny</w:t>
      </w:r>
    </w:p>
    <w:p w14:paraId="3A398A5E" w14:textId="77777777" w:rsidR="00CE7ECB" w:rsidRPr="00D572D3" w:rsidRDefault="00CE7ECB" w:rsidP="00C012BA">
      <w:pPr>
        <w:spacing w:after="216" w:line="259" w:lineRule="auto"/>
        <w:ind w:left="11" w:firstLine="0"/>
        <w:jc w:val="both"/>
        <w:rPr>
          <w:bCs/>
          <w:color w:val="auto"/>
          <w:szCs w:val="20"/>
        </w:rPr>
      </w:pPr>
      <w:r w:rsidRPr="00D572D3">
        <w:rPr>
          <w:bCs/>
          <w:color w:val="auto"/>
          <w:szCs w:val="20"/>
        </w:rPr>
        <w:t xml:space="preserve">Zapora ogniowa firmy </w:t>
      </w:r>
      <w:proofErr w:type="spellStart"/>
      <w:r w:rsidRPr="00D572D3">
        <w:rPr>
          <w:bCs/>
          <w:color w:val="auto"/>
          <w:szCs w:val="20"/>
        </w:rPr>
        <w:t>Fortinet</w:t>
      </w:r>
      <w:proofErr w:type="spellEnd"/>
      <w:r w:rsidR="00C012BA">
        <w:rPr>
          <w:bCs/>
          <w:color w:val="auto"/>
          <w:szCs w:val="20"/>
        </w:rPr>
        <w:t xml:space="preserve"> FG-200E</w:t>
      </w:r>
      <w:r w:rsidRPr="00D572D3">
        <w:rPr>
          <w:bCs/>
          <w:color w:val="auto"/>
          <w:szCs w:val="20"/>
        </w:rPr>
        <w:t xml:space="preserve">, model zgodny z numerem producenta </w:t>
      </w:r>
      <w:r w:rsidR="00C012BA" w:rsidRPr="00C012BA">
        <w:rPr>
          <w:b/>
          <w:color w:val="auto"/>
          <w:szCs w:val="20"/>
        </w:rPr>
        <w:t>FG-200E-BDL-900-36</w:t>
      </w:r>
      <w:r w:rsidR="00C012BA">
        <w:rPr>
          <w:bCs/>
          <w:color w:val="auto"/>
          <w:szCs w:val="20"/>
        </w:rPr>
        <w:t xml:space="preserve"> </w:t>
      </w:r>
      <w:r w:rsidR="00D572D3" w:rsidRPr="00D572D3">
        <w:rPr>
          <w:bCs/>
          <w:color w:val="auto"/>
          <w:szCs w:val="20"/>
        </w:rPr>
        <w:t>lub równoważny produkt spełniający poniższe warunki</w:t>
      </w:r>
      <w:r w:rsidR="000768E1">
        <w:rPr>
          <w:bCs/>
          <w:color w:val="auto"/>
          <w:szCs w:val="20"/>
        </w:rPr>
        <w:t xml:space="preserve"> (dalej jako system)</w:t>
      </w:r>
      <w:r w:rsidR="00D572D3" w:rsidRPr="00D572D3">
        <w:rPr>
          <w:bCs/>
          <w:color w:val="auto"/>
          <w:szCs w:val="20"/>
        </w:rPr>
        <w:t>:</w:t>
      </w:r>
    </w:p>
    <w:tbl>
      <w:tblPr>
        <w:tblStyle w:val="TableGrid"/>
        <w:tblW w:w="923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68" w:type="dxa"/>
          <w:right w:w="36" w:type="dxa"/>
        </w:tblCellMar>
        <w:tblLook w:val="04A0" w:firstRow="1" w:lastRow="0" w:firstColumn="1" w:lastColumn="0" w:noHBand="0" w:noVBand="1"/>
      </w:tblPr>
      <w:tblGrid>
        <w:gridCol w:w="622"/>
        <w:gridCol w:w="1985"/>
        <w:gridCol w:w="6627"/>
      </w:tblGrid>
      <w:tr w:rsidR="00CE7ECB" w:rsidRPr="002C57E3" w14:paraId="315B499E" w14:textId="77777777" w:rsidTr="000D1349">
        <w:trPr>
          <w:trHeight w:val="497"/>
          <w:jc w:val="center"/>
        </w:trPr>
        <w:tc>
          <w:tcPr>
            <w:tcW w:w="622" w:type="dxa"/>
            <w:shd w:val="clear" w:color="auto" w:fill="BFBFBF"/>
          </w:tcPr>
          <w:p w14:paraId="4C7DF8E3" w14:textId="77777777" w:rsidR="00CE7ECB" w:rsidRPr="002C57E3" w:rsidRDefault="00CE7ECB" w:rsidP="000D1349">
            <w:pPr>
              <w:spacing w:after="216" w:line="259" w:lineRule="auto"/>
              <w:ind w:left="0" w:firstLine="0"/>
              <w:rPr>
                <w:color w:val="auto"/>
                <w:sz w:val="20"/>
                <w:szCs w:val="20"/>
              </w:rPr>
            </w:pPr>
            <w:r w:rsidRPr="002C57E3">
              <w:rPr>
                <w:b/>
                <w:color w:val="auto"/>
                <w:sz w:val="20"/>
                <w:szCs w:val="20"/>
              </w:rPr>
              <w:t xml:space="preserve">Lp. </w:t>
            </w:r>
          </w:p>
        </w:tc>
        <w:tc>
          <w:tcPr>
            <w:tcW w:w="1985" w:type="dxa"/>
            <w:shd w:val="clear" w:color="auto" w:fill="BFBFBF"/>
          </w:tcPr>
          <w:p w14:paraId="17C1F3E9" w14:textId="77777777" w:rsidR="00CE7ECB" w:rsidRPr="002C57E3" w:rsidRDefault="00CE7ECB" w:rsidP="000D1349">
            <w:pPr>
              <w:spacing w:after="216" w:line="259" w:lineRule="auto"/>
              <w:ind w:left="4" w:firstLine="0"/>
              <w:rPr>
                <w:color w:val="auto"/>
                <w:sz w:val="20"/>
                <w:szCs w:val="20"/>
              </w:rPr>
            </w:pPr>
            <w:r w:rsidRPr="002C57E3">
              <w:rPr>
                <w:b/>
                <w:color w:val="auto"/>
                <w:sz w:val="20"/>
                <w:szCs w:val="20"/>
              </w:rPr>
              <w:t>Opis</w:t>
            </w:r>
          </w:p>
        </w:tc>
        <w:tc>
          <w:tcPr>
            <w:tcW w:w="6627" w:type="dxa"/>
            <w:shd w:val="clear" w:color="auto" w:fill="BFBFBF"/>
          </w:tcPr>
          <w:p w14:paraId="06B6E426" w14:textId="77777777" w:rsidR="00CE7ECB" w:rsidRPr="002C57E3" w:rsidRDefault="003E2774" w:rsidP="00CE7ECB">
            <w:pPr>
              <w:spacing w:after="216" w:line="259" w:lineRule="auto"/>
              <w:ind w:left="0" w:firstLine="0"/>
              <w:jc w:val="both"/>
              <w:rPr>
                <w:color w:val="auto"/>
                <w:sz w:val="20"/>
                <w:szCs w:val="20"/>
              </w:rPr>
            </w:pPr>
            <w:r w:rsidRPr="002C57E3">
              <w:rPr>
                <w:b/>
                <w:color w:val="auto"/>
                <w:sz w:val="20"/>
                <w:szCs w:val="20"/>
              </w:rPr>
              <w:t>Minimalne wymagania techniczne</w:t>
            </w:r>
          </w:p>
        </w:tc>
      </w:tr>
      <w:tr w:rsidR="00CE7ECB" w:rsidRPr="002C57E3" w14:paraId="4F4B916B" w14:textId="77777777" w:rsidTr="000D1349">
        <w:trPr>
          <w:trHeight w:val="116"/>
          <w:jc w:val="center"/>
        </w:trPr>
        <w:tc>
          <w:tcPr>
            <w:tcW w:w="622" w:type="dxa"/>
            <w:shd w:val="clear" w:color="auto" w:fill="auto"/>
          </w:tcPr>
          <w:p w14:paraId="1623F4A3" w14:textId="77777777" w:rsidR="00CE7ECB" w:rsidRPr="002C57E3" w:rsidRDefault="00CE7ECB" w:rsidP="00183C8F">
            <w:pPr>
              <w:pStyle w:val="Akapitzlist"/>
              <w:numPr>
                <w:ilvl w:val="0"/>
                <w:numId w:val="9"/>
              </w:numPr>
              <w:spacing w:after="0" w:line="259" w:lineRule="auto"/>
              <w:rPr>
                <w:color w:val="auto"/>
                <w:sz w:val="20"/>
                <w:szCs w:val="20"/>
              </w:rPr>
            </w:pPr>
          </w:p>
        </w:tc>
        <w:tc>
          <w:tcPr>
            <w:tcW w:w="1985" w:type="dxa"/>
          </w:tcPr>
          <w:p w14:paraId="7C6CDA91" w14:textId="77777777" w:rsidR="00CE7ECB" w:rsidRPr="002C57E3" w:rsidRDefault="00CE7ECB" w:rsidP="000D1349">
            <w:pPr>
              <w:spacing w:line="240" w:lineRule="auto"/>
              <w:ind w:left="0" w:firstLine="0"/>
              <w:rPr>
                <w:color w:val="auto"/>
                <w:sz w:val="20"/>
                <w:szCs w:val="20"/>
              </w:rPr>
            </w:pPr>
            <w:r>
              <w:rPr>
                <w:color w:val="auto"/>
                <w:sz w:val="20"/>
                <w:szCs w:val="20"/>
              </w:rPr>
              <w:t>Wymagania ogólnie</w:t>
            </w:r>
          </w:p>
        </w:tc>
        <w:tc>
          <w:tcPr>
            <w:tcW w:w="6627" w:type="dxa"/>
          </w:tcPr>
          <w:p w14:paraId="7709E635" w14:textId="77777777" w:rsidR="000768E1" w:rsidRDefault="00CE7ECB" w:rsidP="00CE7ECB">
            <w:pPr>
              <w:spacing w:line="240" w:lineRule="auto"/>
              <w:ind w:left="0" w:firstLine="0"/>
              <w:jc w:val="both"/>
              <w:rPr>
                <w:color w:val="auto"/>
                <w:sz w:val="20"/>
                <w:szCs w:val="20"/>
              </w:rPr>
            </w:pPr>
            <w:r w:rsidRPr="00CE7ECB">
              <w:rPr>
                <w:color w:val="auto"/>
                <w:sz w:val="20"/>
                <w:szCs w:val="20"/>
              </w:rPr>
              <w:t>Dostarczony system musi zapewniać wszystkie wymienione poniżej funkcje sieciowe i bezpieczeństwa niezależnie od dostawcy łącza. Dopuszcza się aby poszczególne elementy wchodzące w skład systemu były zrealizowane w postaci osobnych, komercyjnych platform sprzętowych lub komercyjnych aplikacji instalowanych na platformach ogólnego przeznaczenia.</w:t>
            </w:r>
          </w:p>
          <w:p w14:paraId="51D17112" w14:textId="77777777" w:rsidR="00CE7ECB" w:rsidRPr="00CE7ECB" w:rsidRDefault="00CE7ECB" w:rsidP="00CE7ECB">
            <w:pPr>
              <w:spacing w:line="240" w:lineRule="auto"/>
              <w:ind w:left="0" w:firstLine="0"/>
              <w:jc w:val="both"/>
              <w:rPr>
                <w:color w:val="auto"/>
                <w:sz w:val="20"/>
                <w:szCs w:val="20"/>
              </w:rPr>
            </w:pPr>
            <w:r w:rsidRPr="00CE7ECB">
              <w:rPr>
                <w:color w:val="auto"/>
                <w:sz w:val="20"/>
                <w:szCs w:val="20"/>
              </w:rPr>
              <w:t>W przypadku implementacji programowej dostawca musi zapewnić niezbędne platformy sprzętowe wraz z odpowiednio zabezpieczonym systemem operacyjnym.</w:t>
            </w:r>
          </w:p>
          <w:p w14:paraId="6AEB9614" w14:textId="77777777" w:rsidR="00CE7ECB" w:rsidRDefault="00CE7ECB" w:rsidP="00CE7ECB">
            <w:pPr>
              <w:spacing w:line="240" w:lineRule="auto"/>
              <w:ind w:left="0" w:firstLine="0"/>
              <w:jc w:val="both"/>
              <w:rPr>
                <w:color w:val="auto"/>
                <w:sz w:val="20"/>
                <w:szCs w:val="20"/>
              </w:rPr>
            </w:pPr>
            <w:r w:rsidRPr="00CE7ECB">
              <w:rPr>
                <w:color w:val="auto"/>
                <w:sz w:val="20"/>
                <w:szCs w:val="20"/>
              </w:rPr>
              <w:t xml:space="preserve">System realizujący funkcję Firewall musi dawać możliwość pracy w jednym z trzech trybów: </w:t>
            </w:r>
          </w:p>
          <w:p w14:paraId="6AE97599" w14:textId="77777777" w:rsidR="00CE7ECB" w:rsidRPr="00CE7ECB" w:rsidRDefault="00CE7ECB" w:rsidP="00183C8F">
            <w:pPr>
              <w:pStyle w:val="Akapitzlist"/>
              <w:numPr>
                <w:ilvl w:val="0"/>
                <w:numId w:val="18"/>
              </w:numPr>
              <w:spacing w:line="240" w:lineRule="auto"/>
              <w:jc w:val="both"/>
              <w:rPr>
                <w:color w:val="auto"/>
                <w:sz w:val="20"/>
                <w:szCs w:val="20"/>
              </w:rPr>
            </w:pPr>
            <w:r w:rsidRPr="00CE7ECB">
              <w:rPr>
                <w:color w:val="auto"/>
                <w:sz w:val="20"/>
                <w:szCs w:val="20"/>
              </w:rPr>
              <w:t xml:space="preserve">routera z funkcją NAT, </w:t>
            </w:r>
          </w:p>
          <w:p w14:paraId="195163FF" w14:textId="77777777" w:rsidR="00CE7ECB" w:rsidRPr="00CE7ECB" w:rsidRDefault="00CE7ECB" w:rsidP="00183C8F">
            <w:pPr>
              <w:pStyle w:val="Akapitzlist"/>
              <w:numPr>
                <w:ilvl w:val="0"/>
                <w:numId w:val="18"/>
              </w:numPr>
              <w:spacing w:line="240" w:lineRule="auto"/>
              <w:jc w:val="both"/>
              <w:rPr>
                <w:color w:val="auto"/>
                <w:sz w:val="20"/>
                <w:szCs w:val="20"/>
              </w:rPr>
            </w:pPr>
            <w:r w:rsidRPr="00CE7ECB">
              <w:rPr>
                <w:color w:val="auto"/>
                <w:sz w:val="20"/>
                <w:szCs w:val="20"/>
              </w:rPr>
              <w:t>transparentnym,</w:t>
            </w:r>
          </w:p>
          <w:p w14:paraId="6275F963" w14:textId="77777777" w:rsidR="00CE7ECB" w:rsidRPr="00CE7ECB" w:rsidRDefault="00CE7ECB" w:rsidP="00183C8F">
            <w:pPr>
              <w:pStyle w:val="Akapitzlist"/>
              <w:numPr>
                <w:ilvl w:val="0"/>
                <w:numId w:val="18"/>
              </w:numPr>
              <w:spacing w:line="240" w:lineRule="auto"/>
              <w:jc w:val="both"/>
              <w:rPr>
                <w:color w:val="auto"/>
                <w:sz w:val="20"/>
                <w:szCs w:val="20"/>
              </w:rPr>
            </w:pPr>
            <w:r w:rsidRPr="00CE7ECB">
              <w:rPr>
                <w:color w:val="auto"/>
                <w:sz w:val="20"/>
                <w:szCs w:val="20"/>
              </w:rPr>
              <w:t>monitorowania na porcie SPAN.</w:t>
            </w:r>
          </w:p>
          <w:p w14:paraId="62ED3D4E" w14:textId="77777777" w:rsidR="00CE7ECB" w:rsidRDefault="00CE7ECB" w:rsidP="00CE7ECB">
            <w:pPr>
              <w:spacing w:line="240" w:lineRule="auto"/>
              <w:ind w:left="0" w:firstLine="0"/>
              <w:jc w:val="both"/>
              <w:rPr>
                <w:color w:val="auto"/>
                <w:sz w:val="20"/>
                <w:szCs w:val="20"/>
              </w:rPr>
            </w:pPr>
            <w:r w:rsidRPr="00CE7ECB">
              <w:rPr>
                <w:color w:val="auto"/>
                <w:sz w:val="20"/>
                <w:szCs w:val="20"/>
              </w:rPr>
              <w:t xml:space="preserve">W ramach dostarczonego systemu musi być zapewniona możliwość budowy minimum 2 oddzielnych (fizycznych lub logicznych) instancji systemów w zakresie: </w:t>
            </w:r>
          </w:p>
          <w:p w14:paraId="4255BA38" w14:textId="77777777" w:rsidR="00CE7ECB" w:rsidRPr="00CE7ECB" w:rsidRDefault="00CE7ECB" w:rsidP="00183C8F">
            <w:pPr>
              <w:pStyle w:val="Akapitzlist"/>
              <w:numPr>
                <w:ilvl w:val="0"/>
                <w:numId w:val="19"/>
              </w:numPr>
              <w:spacing w:line="240" w:lineRule="auto"/>
              <w:jc w:val="both"/>
              <w:rPr>
                <w:color w:val="auto"/>
                <w:sz w:val="20"/>
                <w:szCs w:val="20"/>
              </w:rPr>
            </w:pPr>
            <w:proofErr w:type="spellStart"/>
            <w:r w:rsidRPr="00CE7ECB">
              <w:rPr>
                <w:color w:val="auto"/>
                <w:sz w:val="20"/>
                <w:szCs w:val="20"/>
              </w:rPr>
              <w:t>rutingu</w:t>
            </w:r>
            <w:proofErr w:type="spellEnd"/>
            <w:r w:rsidRPr="00CE7ECB">
              <w:rPr>
                <w:color w:val="auto"/>
                <w:sz w:val="20"/>
                <w:szCs w:val="20"/>
              </w:rPr>
              <w:t>,</w:t>
            </w:r>
          </w:p>
          <w:p w14:paraId="6DD5CADC" w14:textId="77777777" w:rsidR="00CE7ECB" w:rsidRPr="00CE7ECB" w:rsidRDefault="00CE7ECB" w:rsidP="00183C8F">
            <w:pPr>
              <w:pStyle w:val="Akapitzlist"/>
              <w:numPr>
                <w:ilvl w:val="0"/>
                <w:numId w:val="19"/>
              </w:numPr>
              <w:spacing w:line="240" w:lineRule="auto"/>
              <w:jc w:val="both"/>
              <w:rPr>
                <w:color w:val="auto"/>
                <w:sz w:val="20"/>
                <w:szCs w:val="20"/>
              </w:rPr>
            </w:pPr>
            <w:proofErr w:type="spellStart"/>
            <w:r w:rsidRPr="00CE7ECB">
              <w:rPr>
                <w:color w:val="auto"/>
                <w:sz w:val="20"/>
                <w:szCs w:val="20"/>
              </w:rPr>
              <w:t>firewalla</w:t>
            </w:r>
            <w:proofErr w:type="spellEnd"/>
            <w:r w:rsidRPr="00CE7ECB">
              <w:rPr>
                <w:color w:val="auto"/>
                <w:sz w:val="20"/>
                <w:szCs w:val="20"/>
              </w:rPr>
              <w:t>,</w:t>
            </w:r>
          </w:p>
          <w:p w14:paraId="3DD455EE" w14:textId="77777777" w:rsidR="00CE7ECB" w:rsidRPr="00CE7ECB" w:rsidRDefault="00CE7ECB" w:rsidP="00183C8F">
            <w:pPr>
              <w:pStyle w:val="Akapitzlist"/>
              <w:numPr>
                <w:ilvl w:val="0"/>
                <w:numId w:val="19"/>
              </w:numPr>
              <w:spacing w:line="240" w:lineRule="auto"/>
              <w:jc w:val="both"/>
              <w:rPr>
                <w:color w:val="auto"/>
                <w:sz w:val="20"/>
                <w:szCs w:val="20"/>
              </w:rPr>
            </w:pPr>
            <w:proofErr w:type="spellStart"/>
            <w:r w:rsidRPr="00CE7ECB">
              <w:rPr>
                <w:color w:val="auto"/>
                <w:sz w:val="20"/>
                <w:szCs w:val="20"/>
              </w:rPr>
              <w:t>IPSec</w:t>
            </w:r>
            <w:proofErr w:type="spellEnd"/>
            <w:r w:rsidRPr="00CE7ECB">
              <w:rPr>
                <w:color w:val="auto"/>
                <w:sz w:val="20"/>
                <w:szCs w:val="20"/>
              </w:rPr>
              <w:t xml:space="preserve"> VPN,</w:t>
            </w:r>
          </w:p>
          <w:p w14:paraId="15F1569E" w14:textId="77777777" w:rsidR="00CE7ECB" w:rsidRPr="00CE7ECB" w:rsidRDefault="00CE7ECB" w:rsidP="00183C8F">
            <w:pPr>
              <w:pStyle w:val="Akapitzlist"/>
              <w:numPr>
                <w:ilvl w:val="0"/>
                <w:numId w:val="19"/>
              </w:numPr>
              <w:spacing w:line="240" w:lineRule="auto"/>
              <w:jc w:val="both"/>
              <w:rPr>
                <w:color w:val="auto"/>
                <w:sz w:val="20"/>
                <w:szCs w:val="20"/>
              </w:rPr>
            </w:pPr>
            <w:r w:rsidRPr="00CE7ECB">
              <w:rPr>
                <w:color w:val="auto"/>
                <w:sz w:val="20"/>
                <w:szCs w:val="20"/>
              </w:rPr>
              <w:t>antywirus,</w:t>
            </w:r>
          </w:p>
          <w:p w14:paraId="6694A5FE" w14:textId="77777777" w:rsidR="00CE7ECB" w:rsidRPr="00CE7ECB" w:rsidRDefault="00CE7ECB" w:rsidP="00183C8F">
            <w:pPr>
              <w:pStyle w:val="Akapitzlist"/>
              <w:numPr>
                <w:ilvl w:val="0"/>
                <w:numId w:val="19"/>
              </w:numPr>
              <w:spacing w:line="240" w:lineRule="auto"/>
              <w:jc w:val="both"/>
              <w:rPr>
                <w:color w:val="auto"/>
                <w:sz w:val="20"/>
                <w:szCs w:val="20"/>
              </w:rPr>
            </w:pPr>
            <w:r w:rsidRPr="00CE7ECB">
              <w:rPr>
                <w:color w:val="auto"/>
                <w:sz w:val="20"/>
                <w:szCs w:val="20"/>
              </w:rPr>
              <w:t>IPS,</w:t>
            </w:r>
          </w:p>
          <w:p w14:paraId="6FB0DCC2" w14:textId="77777777" w:rsidR="00CE7ECB" w:rsidRPr="00CE7ECB" w:rsidRDefault="00CE7ECB" w:rsidP="00183C8F">
            <w:pPr>
              <w:pStyle w:val="Akapitzlist"/>
              <w:numPr>
                <w:ilvl w:val="0"/>
                <w:numId w:val="19"/>
              </w:numPr>
              <w:spacing w:line="240" w:lineRule="auto"/>
              <w:jc w:val="both"/>
              <w:rPr>
                <w:color w:val="auto"/>
                <w:sz w:val="20"/>
                <w:szCs w:val="20"/>
              </w:rPr>
            </w:pPr>
            <w:r w:rsidRPr="00CE7ECB">
              <w:rPr>
                <w:color w:val="auto"/>
                <w:sz w:val="20"/>
                <w:szCs w:val="20"/>
              </w:rPr>
              <w:t>kontroli aplikacji.</w:t>
            </w:r>
          </w:p>
          <w:p w14:paraId="6F11F65C" w14:textId="77777777" w:rsidR="00CE7ECB" w:rsidRPr="00CE7ECB" w:rsidRDefault="00CE7ECB" w:rsidP="00CE7ECB">
            <w:pPr>
              <w:spacing w:line="240" w:lineRule="auto"/>
              <w:ind w:left="0" w:firstLine="0"/>
              <w:jc w:val="both"/>
              <w:rPr>
                <w:color w:val="auto"/>
                <w:sz w:val="20"/>
                <w:szCs w:val="20"/>
              </w:rPr>
            </w:pPr>
            <w:r w:rsidRPr="00CE7ECB">
              <w:rPr>
                <w:color w:val="auto"/>
                <w:sz w:val="20"/>
                <w:szCs w:val="20"/>
              </w:rPr>
              <w:t>Powinna istnieć możliwość dedykowania co najmniej 10 administratorów do poszczególnych instancji systemu.</w:t>
            </w:r>
          </w:p>
          <w:p w14:paraId="1F25193E" w14:textId="77777777" w:rsidR="00CE7ECB" w:rsidRPr="00CE7ECB" w:rsidRDefault="00CE7ECB" w:rsidP="00CE7ECB">
            <w:pPr>
              <w:spacing w:line="240" w:lineRule="auto"/>
              <w:ind w:left="0" w:firstLine="0"/>
              <w:jc w:val="both"/>
              <w:rPr>
                <w:color w:val="auto"/>
                <w:sz w:val="20"/>
                <w:szCs w:val="20"/>
              </w:rPr>
            </w:pPr>
            <w:r w:rsidRPr="00CE7ECB">
              <w:rPr>
                <w:color w:val="auto"/>
                <w:sz w:val="20"/>
                <w:szCs w:val="20"/>
              </w:rPr>
              <w:t>System musi wspierać IPv4 oraz IPv6 w zakresie:</w:t>
            </w:r>
          </w:p>
          <w:p w14:paraId="6D460FB3" w14:textId="77777777" w:rsidR="00CE7ECB" w:rsidRPr="00CE7ECB" w:rsidRDefault="00CE7ECB" w:rsidP="00183C8F">
            <w:pPr>
              <w:pStyle w:val="Akapitzlist"/>
              <w:numPr>
                <w:ilvl w:val="0"/>
                <w:numId w:val="20"/>
              </w:numPr>
              <w:spacing w:line="240" w:lineRule="auto"/>
              <w:jc w:val="both"/>
              <w:rPr>
                <w:color w:val="auto"/>
                <w:sz w:val="20"/>
                <w:szCs w:val="20"/>
              </w:rPr>
            </w:pPr>
            <w:r>
              <w:rPr>
                <w:color w:val="auto"/>
                <w:sz w:val="20"/>
                <w:szCs w:val="20"/>
              </w:rPr>
              <w:t>f</w:t>
            </w:r>
            <w:r w:rsidRPr="00CE7ECB">
              <w:rPr>
                <w:color w:val="auto"/>
                <w:sz w:val="20"/>
                <w:szCs w:val="20"/>
              </w:rPr>
              <w:t>irewall</w:t>
            </w:r>
            <w:r>
              <w:rPr>
                <w:color w:val="auto"/>
                <w:sz w:val="20"/>
                <w:szCs w:val="20"/>
              </w:rPr>
              <w:t>,</w:t>
            </w:r>
          </w:p>
          <w:p w14:paraId="33D53E5D" w14:textId="77777777" w:rsidR="00CE7ECB" w:rsidRPr="00CE7ECB" w:rsidRDefault="00CE7ECB" w:rsidP="00183C8F">
            <w:pPr>
              <w:pStyle w:val="Akapitzlist"/>
              <w:numPr>
                <w:ilvl w:val="0"/>
                <w:numId w:val="20"/>
              </w:numPr>
              <w:spacing w:line="240" w:lineRule="auto"/>
              <w:jc w:val="both"/>
              <w:rPr>
                <w:color w:val="auto"/>
                <w:sz w:val="20"/>
                <w:szCs w:val="20"/>
              </w:rPr>
            </w:pPr>
            <w:r>
              <w:rPr>
                <w:color w:val="auto"/>
                <w:sz w:val="20"/>
                <w:szCs w:val="20"/>
              </w:rPr>
              <w:t>o</w:t>
            </w:r>
            <w:r w:rsidRPr="00CE7ECB">
              <w:rPr>
                <w:color w:val="auto"/>
                <w:sz w:val="20"/>
                <w:szCs w:val="20"/>
              </w:rPr>
              <w:t>chrony w warstwie aplikacji</w:t>
            </w:r>
            <w:r>
              <w:rPr>
                <w:color w:val="auto"/>
                <w:sz w:val="20"/>
                <w:szCs w:val="20"/>
              </w:rPr>
              <w:t>,</w:t>
            </w:r>
          </w:p>
          <w:p w14:paraId="16C644D6" w14:textId="77777777" w:rsidR="00CE7ECB" w:rsidRPr="00CE7ECB" w:rsidRDefault="00CE7ECB" w:rsidP="00183C8F">
            <w:pPr>
              <w:pStyle w:val="Akapitzlist"/>
              <w:numPr>
                <w:ilvl w:val="0"/>
                <w:numId w:val="20"/>
              </w:numPr>
              <w:spacing w:line="240" w:lineRule="auto"/>
              <w:jc w:val="both"/>
              <w:rPr>
                <w:color w:val="auto"/>
                <w:sz w:val="20"/>
                <w:szCs w:val="20"/>
              </w:rPr>
            </w:pPr>
            <w:r>
              <w:rPr>
                <w:color w:val="auto"/>
                <w:sz w:val="20"/>
                <w:szCs w:val="20"/>
              </w:rPr>
              <w:t>p</w:t>
            </w:r>
            <w:r w:rsidRPr="00CE7ECB">
              <w:rPr>
                <w:color w:val="auto"/>
                <w:sz w:val="20"/>
                <w:szCs w:val="20"/>
              </w:rPr>
              <w:t>rotokołów routingu dynamicznego.</w:t>
            </w:r>
          </w:p>
        </w:tc>
      </w:tr>
      <w:tr w:rsidR="00CE7ECB" w:rsidRPr="002C57E3" w14:paraId="2B1808B6" w14:textId="77777777" w:rsidTr="000D1349">
        <w:trPr>
          <w:trHeight w:val="14"/>
          <w:jc w:val="center"/>
        </w:trPr>
        <w:tc>
          <w:tcPr>
            <w:tcW w:w="622" w:type="dxa"/>
            <w:shd w:val="clear" w:color="auto" w:fill="auto"/>
          </w:tcPr>
          <w:p w14:paraId="2116A13F" w14:textId="77777777" w:rsidR="00CE7ECB" w:rsidRPr="002C57E3" w:rsidRDefault="00CE7ECB" w:rsidP="00183C8F">
            <w:pPr>
              <w:pStyle w:val="Akapitzlist"/>
              <w:numPr>
                <w:ilvl w:val="0"/>
                <w:numId w:val="9"/>
              </w:numPr>
              <w:spacing w:after="0" w:line="259" w:lineRule="auto"/>
              <w:ind w:left="357" w:hanging="357"/>
              <w:rPr>
                <w:color w:val="auto"/>
                <w:sz w:val="20"/>
                <w:szCs w:val="20"/>
              </w:rPr>
            </w:pPr>
          </w:p>
        </w:tc>
        <w:tc>
          <w:tcPr>
            <w:tcW w:w="1985" w:type="dxa"/>
          </w:tcPr>
          <w:p w14:paraId="7C34AC86" w14:textId="77777777" w:rsidR="00CE7ECB" w:rsidRPr="002C57E3" w:rsidRDefault="00D572D3" w:rsidP="000D1349">
            <w:pPr>
              <w:spacing w:line="240" w:lineRule="auto"/>
              <w:ind w:left="0" w:firstLine="0"/>
              <w:rPr>
                <w:color w:val="auto"/>
                <w:sz w:val="20"/>
                <w:szCs w:val="20"/>
              </w:rPr>
            </w:pPr>
            <w:r w:rsidRPr="00D572D3">
              <w:rPr>
                <w:color w:val="auto"/>
                <w:sz w:val="20"/>
                <w:szCs w:val="20"/>
              </w:rPr>
              <w:t>Redundancja, monitoring i wykrywanie awarii</w:t>
            </w:r>
          </w:p>
        </w:tc>
        <w:tc>
          <w:tcPr>
            <w:tcW w:w="6627" w:type="dxa"/>
          </w:tcPr>
          <w:p w14:paraId="0BCB8B31" w14:textId="77777777" w:rsidR="00D572D3" w:rsidRPr="007C6AFD" w:rsidRDefault="00D572D3" w:rsidP="007C6AFD">
            <w:pPr>
              <w:spacing w:line="240" w:lineRule="auto"/>
              <w:ind w:left="11" w:firstLine="0"/>
              <w:jc w:val="both"/>
              <w:rPr>
                <w:color w:val="auto"/>
                <w:sz w:val="20"/>
                <w:szCs w:val="20"/>
              </w:rPr>
            </w:pPr>
            <w:r w:rsidRPr="007C6AFD">
              <w:rPr>
                <w:color w:val="auto"/>
                <w:sz w:val="20"/>
                <w:szCs w:val="20"/>
              </w:rPr>
              <w:t xml:space="preserve">W przypadku systemu pełniącego funkcje: Firewall, </w:t>
            </w:r>
            <w:proofErr w:type="spellStart"/>
            <w:r w:rsidRPr="007C6AFD">
              <w:rPr>
                <w:color w:val="auto"/>
                <w:sz w:val="20"/>
                <w:szCs w:val="20"/>
              </w:rPr>
              <w:t>IPSec</w:t>
            </w:r>
            <w:proofErr w:type="spellEnd"/>
            <w:r w:rsidRPr="007C6AFD">
              <w:rPr>
                <w:color w:val="auto"/>
                <w:sz w:val="20"/>
                <w:szCs w:val="20"/>
              </w:rPr>
              <w:t>, Kontrola Aplikacji oraz IPS – musi istnieć możliwość łączenia w klaster Active-Active lub Active-</w:t>
            </w:r>
            <w:proofErr w:type="spellStart"/>
            <w:r w:rsidRPr="007C6AFD">
              <w:rPr>
                <w:color w:val="auto"/>
                <w:sz w:val="20"/>
                <w:szCs w:val="20"/>
              </w:rPr>
              <w:t>Passive</w:t>
            </w:r>
            <w:proofErr w:type="spellEnd"/>
            <w:r w:rsidRPr="007C6AFD">
              <w:rPr>
                <w:color w:val="auto"/>
                <w:sz w:val="20"/>
                <w:szCs w:val="20"/>
              </w:rPr>
              <w:t>. W obu trybach powinna istnieć funkcja synchronizacji sesji firewall.</w:t>
            </w:r>
          </w:p>
          <w:p w14:paraId="1AA789AE" w14:textId="4B616685" w:rsidR="00D572D3" w:rsidRPr="007C6AFD" w:rsidRDefault="00575F89" w:rsidP="007C6AFD">
            <w:pPr>
              <w:spacing w:line="240" w:lineRule="auto"/>
              <w:ind w:left="11" w:firstLine="0"/>
              <w:jc w:val="both"/>
              <w:rPr>
                <w:color w:val="auto"/>
                <w:sz w:val="20"/>
                <w:szCs w:val="20"/>
              </w:rPr>
            </w:pPr>
            <w:r>
              <w:rPr>
                <w:color w:val="auto"/>
                <w:sz w:val="20"/>
                <w:szCs w:val="20"/>
              </w:rPr>
              <w:t>System musi umożliwiać zbudowanie systemu</w:t>
            </w:r>
            <w:r w:rsidR="00D572D3" w:rsidRPr="007C6AFD">
              <w:rPr>
                <w:color w:val="auto"/>
                <w:sz w:val="20"/>
                <w:szCs w:val="20"/>
              </w:rPr>
              <w:t xml:space="preserve"> w postaci redundantnej.</w:t>
            </w:r>
          </w:p>
          <w:p w14:paraId="28599880" w14:textId="77777777" w:rsidR="00D572D3" w:rsidRPr="007C6AFD" w:rsidRDefault="00D572D3" w:rsidP="007C6AFD">
            <w:pPr>
              <w:spacing w:line="240" w:lineRule="auto"/>
              <w:ind w:left="11" w:firstLine="0"/>
              <w:jc w:val="both"/>
              <w:rPr>
                <w:color w:val="auto"/>
                <w:sz w:val="20"/>
                <w:szCs w:val="20"/>
              </w:rPr>
            </w:pPr>
            <w:r w:rsidRPr="007C6AFD">
              <w:rPr>
                <w:color w:val="auto"/>
                <w:sz w:val="20"/>
                <w:szCs w:val="20"/>
              </w:rPr>
              <w:t>Monitoring oraz wykrywanie uszkodzenia elementów sprzętowych i programowych systemów zabezpieczeń oraz łączy sieciowych.</w:t>
            </w:r>
          </w:p>
          <w:p w14:paraId="103C3A7F" w14:textId="77777777" w:rsidR="00D572D3" w:rsidRPr="007C6AFD" w:rsidRDefault="00D572D3" w:rsidP="007C6AFD">
            <w:pPr>
              <w:spacing w:line="240" w:lineRule="auto"/>
              <w:ind w:left="11" w:firstLine="0"/>
              <w:jc w:val="both"/>
              <w:rPr>
                <w:color w:val="auto"/>
                <w:sz w:val="20"/>
                <w:szCs w:val="20"/>
              </w:rPr>
            </w:pPr>
            <w:r w:rsidRPr="007C6AFD">
              <w:rPr>
                <w:color w:val="auto"/>
                <w:sz w:val="20"/>
                <w:szCs w:val="20"/>
              </w:rPr>
              <w:t>Monitoring stanu realizowanych połączeń VPN.</w:t>
            </w:r>
          </w:p>
          <w:p w14:paraId="719CE55D" w14:textId="77777777" w:rsidR="00CE7ECB" w:rsidRPr="007C6AFD" w:rsidRDefault="00D572D3" w:rsidP="007C6AFD">
            <w:pPr>
              <w:spacing w:line="240" w:lineRule="auto"/>
              <w:ind w:left="11" w:firstLine="0"/>
              <w:jc w:val="both"/>
              <w:rPr>
                <w:color w:val="auto"/>
                <w:sz w:val="20"/>
                <w:szCs w:val="20"/>
              </w:rPr>
            </w:pPr>
            <w:r w:rsidRPr="007C6AFD">
              <w:rPr>
                <w:color w:val="auto"/>
                <w:sz w:val="20"/>
                <w:szCs w:val="20"/>
              </w:rPr>
              <w:lastRenderedPageBreak/>
              <w:t>System musi umożliwiać agregację linków statyczną oraz w oparciu o protokół LACP. Powinna istnieć możliwość tworzenia interfejsów redundantnych.</w:t>
            </w:r>
          </w:p>
        </w:tc>
      </w:tr>
      <w:tr w:rsidR="00CE7ECB" w:rsidRPr="002C57E3" w14:paraId="6404E03F" w14:textId="77777777" w:rsidTr="000D1349">
        <w:trPr>
          <w:trHeight w:val="14"/>
          <w:jc w:val="center"/>
        </w:trPr>
        <w:tc>
          <w:tcPr>
            <w:tcW w:w="622" w:type="dxa"/>
            <w:shd w:val="clear" w:color="auto" w:fill="auto"/>
          </w:tcPr>
          <w:p w14:paraId="5413058F" w14:textId="77777777" w:rsidR="00CE7ECB" w:rsidRPr="002C57E3" w:rsidRDefault="00CE7ECB" w:rsidP="00183C8F">
            <w:pPr>
              <w:pStyle w:val="Akapitzlist"/>
              <w:numPr>
                <w:ilvl w:val="0"/>
                <w:numId w:val="9"/>
              </w:numPr>
              <w:spacing w:after="0" w:line="259" w:lineRule="auto"/>
              <w:ind w:left="357" w:hanging="357"/>
              <w:rPr>
                <w:color w:val="auto"/>
                <w:sz w:val="20"/>
                <w:szCs w:val="20"/>
              </w:rPr>
            </w:pPr>
          </w:p>
        </w:tc>
        <w:tc>
          <w:tcPr>
            <w:tcW w:w="1985" w:type="dxa"/>
          </w:tcPr>
          <w:p w14:paraId="78C917D0" w14:textId="77777777" w:rsidR="00CE7ECB" w:rsidRPr="002C57E3" w:rsidRDefault="00183C8F" w:rsidP="000D1349">
            <w:pPr>
              <w:spacing w:line="240" w:lineRule="auto"/>
              <w:ind w:left="0" w:firstLine="0"/>
              <w:rPr>
                <w:color w:val="auto"/>
                <w:sz w:val="20"/>
                <w:szCs w:val="20"/>
              </w:rPr>
            </w:pPr>
            <w:r w:rsidRPr="00183C8F">
              <w:rPr>
                <w:color w:val="auto"/>
                <w:sz w:val="20"/>
                <w:szCs w:val="20"/>
              </w:rPr>
              <w:t>Interfejsy</w:t>
            </w:r>
            <w:r w:rsidR="00B64A27">
              <w:rPr>
                <w:color w:val="auto"/>
                <w:sz w:val="20"/>
                <w:szCs w:val="20"/>
              </w:rPr>
              <w:t xml:space="preserve"> i </w:t>
            </w:r>
            <w:r>
              <w:rPr>
                <w:color w:val="auto"/>
                <w:sz w:val="20"/>
                <w:szCs w:val="20"/>
              </w:rPr>
              <w:t>zasilanie</w:t>
            </w:r>
          </w:p>
        </w:tc>
        <w:tc>
          <w:tcPr>
            <w:tcW w:w="6627" w:type="dxa"/>
          </w:tcPr>
          <w:p w14:paraId="55A370BC" w14:textId="77777777" w:rsidR="00183C8F" w:rsidRPr="00575F89" w:rsidRDefault="00183C8F" w:rsidP="00B64A27">
            <w:pPr>
              <w:spacing w:line="240" w:lineRule="auto"/>
              <w:ind w:left="0" w:firstLine="0"/>
              <w:jc w:val="both"/>
              <w:rPr>
                <w:color w:val="auto"/>
                <w:sz w:val="20"/>
                <w:szCs w:val="20"/>
              </w:rPr>
            </w:pPr>
            <w:r w:rsidRPr="00575F89">
              <w:rPr>
                <w:color w:val="auto"/>
                <w:sz w:val="20"/>
                <w:szCs w:val="20"/>
              </w:rPr>
              <w:t>System musi dysponować minimum:</w:t>
            </w:r>
          </w:p>
          <w:p w14:paraId="7A28C4F8" w14:textId="77777777" w:rsidR="00183C8F" w:rsidRPr="00575F89" w:rsidRDefault="00183C8F" w:rsidP="007A5AD8">
            <w:pPr>
              <w:pStyle w:val="Akapitzlist"/>
              <w:numPr>
                <w:ilvl w:val="0"/>
                <w:numId w:val="26"/>
              </w:numPr>
              <w:spacing w:line="240" w:lineRule="auto"/>
              <w:jc w:val="both"/>
              <w:rPr>
                <w:color w:val="auto"/>
                <w:sz w:val="20"/>
                <w:szCs w:val="20"/>
              </w:rPr>
            </w:pPr>
            <w:r w:rsidRPr="00575F89">
              <w:rPr>
                <w:color w:val="auto"/>
                <w:sz w:val="20"/>
                <w:szCs w:val="20"/>
              </w:rPr>
              <w:t>18 portami Gigabit Ethernet RJ-45.</w:t>
            </w:r>
          </w:p>
          <w:p w14:paraId="091954C9" w14:textId="77777777" w:rsidR="00183C8F" w:rsidRPr="00575F89" w:rsidRDefault="00183C8F" w:rsidP="007A5AD8">
            <w:pPr>
              <w:pStyle w:val="Akapitzlist"/>
              <w:numPr>
                <w:ilvl w:val="0"/>
                <w:numId w:val="26"/>
              </w:numPr>
              <w:spacing w:line="240" w:lineRule="auto"/>
              <w:jc w:val="both"/>
              <w:rPr>
                <w:color w:val="auto"/>
                <w:sz w:val="20"/>
                <w:szCs w:val="20"/>
              </w:rPr>
            </w:pPr>
            <w:r w:rsidRPr="00575F89">
              <w:rPr>
                <w:color w:val="auto"/>
                <w:sz w:val="20"/>
                <w:szCs w:val="20"/>
              </w:rPr>
              <w:t xml:space="preserve">4 gniazdami SFP 1 </w:t>
            </w:r>
            <w:proofErr w:type="spellStart"/>
            <w:r w:rsidRPr="00575F89">
              <w:rPr>
                <w:color w:val="auto"/>
                <w:sz w:val="20"/>
                <w:szCs w:val="20"/>
              </w:rPr>
              <w:t>Gbps</w:t>
            </w:r>
            <w:proofErr w:type="spellEnd"/>
            <w:r w:rsidRPr="00575F89">
              <w:rPr>
                <w:color w:val="auto"/>
                <w:sz w:val="20"/>
                <w:szCs w:val="20"/>
              </w:rPr>
              <w:t>.</w:t>
            </w:r>
          </w:p>
          <w:p w14:paraId="2BD64BB5" w14:textId="77777777" w:rsidR="00B64A27" w:rsidRPr="00575F89" w:rsidRDefault="00183C8F" w:rsidP="00B64A27">
            <w:pPr>
              <w:spacing w:line="240" w:lineRule="auto"/>
              <w:ind w:left="0" w:firstLine="0"/>
              <w:jc w:val="both"/>
              <w:rPr>
                <w:color w:val="auto"/>
                <w:sz w:val="20"/>
                <w:szCs w:val="20"/>
              </w:rPr>
            </w:pPr>
            <w:r w:rsidRPr="00575F89">
              <w:rPr>
                <w:color w:val="auto"/>
                <w:sz w:val="20"/>
                <w:szCs w:val="20"/>
              </w:rPr>
              <w:t>System musi posiadać wbudowany port konsoli szeregowej oraz gniazdo</w:t>
            </w:r>
          </w:p>
          <w:p w14:paraId="57232A6E" w14:textId="77777777" w:rsidR="00183C8F" w:rsidRPr="00575F89" w:rsidRDefault="00183C8F" w:rsidP="00B64A27">
            <w:pPr>
              <w:spacing w:line="240" w:lineRule="auto"/>
              <w:ind w:left="0" w:firstLine="0"/>
              <w:jc w:val="both"/>
              <w:rPr>
                <w:color w:val="auto"/>
                <w:sz w:val="20"/>
                <w:szCs w:val="20"/>
              </w:rPr>
            </w:pPr>
            <w:r w:rsidRPr="00575F89">
              <w:rPr>
                <w:color w:val="auto"/>
                <w:sz w:val="20"/>
                <w:szCs w:val="20"/>
              </w:rPr>
              <w:t>USB</w:t>
            </w:r>
            <w:r w:rsidR="00B64A27" w:rsidRPr="00575F89">
              <w:rPr>
                <w:color w:val="auto"/>
                <w:sz w:val="20"/>
                <w:szCs w:val="20"/>
              </w:rPr>
              <w:t xml:space="preserve"> </w:t>
            </w:r>
            <w:r w:rsidRPr="00575F89">
              <w:rPr>
                <w:color w:val="auto"/>
                <w:sz w:val="20"/>
                <w:szCs w:val="20"/>
              </w:rPr>
              <w:t>umożliwiające podłączenie modemu 3G/4G oraz instalacji oprogramowania z klucza USB.</w:t>
            </w:r>
          </w:p>
          <w:p w14:paraId="7B1FA954" w14:textId="77777777" w:rsidR="00183C8F" w:rsidRPr="00575F89" w:rsidRDefault="00183C8F" w:rsidP="00B64A27">
            <w:pPr>
              <w:spacing w:line="240" w:lineRule="auto"/>
              <w:ind w:left="0" w:firstLine="0"/>
              <w:jc w:val="both"/>
              <w:rPr>
                <w:color w:val="auto"/>
                <w:sz w:val="20"/>
                <w:szCs w:val="20"/>
              </w:rPr>
            </w:pPr>
            <w:r w:rsidRPr="00575F89">
              <w:rPr>
                <w:color w:val="auto"/>
                <w:sz w:val="20"/>
                <w:szCs w:val="20"/>
              </w:rPr>
              <w:t xml:space="preserve">W ramach systemu powinna być możliwość zdefiniowania co najmniej 200 interfejsów wirtualnych - definiowanych jako </w:t>
            </w:r>
            <w:proofErr w:type="spellStart"/>
            <w:r w:rsidRPr="00575F89">
              <w:rPr>
                <w:color w:val="auto"/>
                <w:sz w:val="20"/>
                <w:szCs w:val="20"/>
              </w:rPr>
              <w:t>VLAN’y</w:t>
            </w:r>
            <w:proofErr w:type="spellEnd"/>
            <w:r w:rsidRPr="00575F89">
              <w:rPr>
                <w:color w:val="auto"/>
                <w:sz w:val="20"/>
                <w:szCs w:val="20"/>
              </w:rPr>
              <w:t xml:space="preserve"> w oparciu o standard 802.1Q.</w:t>
            </w:r>
          </w:p>
          <w:p w14:paraId="08B006E3" w14:textId="55B2C6CA" w:rsidR="00CE7ECB" w:rsidRPr="00B64A27" w:rsidRDefault="00183C8F" w:rsidP="00B64A27">
            <w:pPr>
              <w:spacing w:line="240" w:lineRule="auto"/>
              <w:ind w:left="0" w:firstLine="0"/>
              <w:jc w:val="both"/>
              <w:rPr>
                <w:color w:val="auto"/>
                <w:sz w:val="20"/>
                <w:szCs w:val="20"/>
              </w:rPr>
            </w:pPr>
            <w:r w:rsidRPr="00575F89">
              <w:rPr>
                <w:color w:val="auto"/>
                <w:sz w:val="20"/>
                <w:szCs w:val="20"/>
              </w:rPr>
              <w:t>Syste</w:t>
            </w:r>
            <w:r w:rsidR="00B64A27" w:rsidRPr="00575F89">
              <w:rPr>
                <w:color w:val="auto"/>
                <w:sz w:val="20"/>
                <w:szCs w:val="20"/>
              </w:rPr>
              <w:t>m</w:t>
            </w:r>
            <w:r w:rsidRPr="00575F89">
              <w:rPr>
                <w:color w:val="auto"/>
                <w:sz w:val="20"/>
                <w:szCs w:val="20"/>
              </w:rPr>
              <w:t xml:space="preserve"> musi być wyposażony w zasilanie AC</w:t>
            </w:r>
            <w:r w:rsidR="0096665E" w:rsidRPr="00575F89">
              <w:rPr>
                <w:color w:val="auto"/>
                <w:sz w:val="20"/>
                <w:szCs w:val="20"/>
              </w:rPr>
              <w:t xml:space="preserve"> zgodnie ze standardem używanym w Polsce.</w:t>
            </w:r>
          </w:p>
        </w:tc>
      </w:tr>
      <w:tr w:rsidR="00CE7ECB" w:rsidRPr="002C57E3" w14:paraId="728F2D7C" w14:textId="77777777" w:rsidTr="000D1349">
        <w:trPr>
          <w:trHeight w:val="14"/>
          <w:jc w:val="center"/>
        </w:trPr>
        <w:tc>
          <w:tcPr>
            <w:tcW w:w="622" w:type="dxa"/>
            <w:shd w:val="clear" w:color="auto" w:fill="auto"/>
          </w:tcPr>
          <w:p w14:paraId="2A1BAA0E" w14:textId="77777777" w:rsidR="00CE7ECB" w:rsidRPr="002C57E3" w:rsidRDefault="00CE7ECB" w:rsidP="00183C8F">
            <w:pPr>
              <w:pStyle w:val="Akapitzlist"/>
              <w:numPr>
                <w:ilvl w:val="0"/>
                <w:numId w:val="9"/>
              </w:numPr>
              <w:spacing w:after="0" w:line="259" w:lineRule="auto"/>
              <w:ind w:left="357" w:hanging="357"/>
              <w:rPr>
                <w:color w:val="auto"/>
                <w:sz w:val="20"/>
                <w:szCs w:val="20"/>
              </w:rPr>
            </w:pPr>
          </w:p>
        </w:tc>
        <w:tc>
          <w:tcPr>
            <w:tcW w:w="1985" w:type="dxa"/>
          </w:tcPr>
          <w:p w14:paraId="02579469" w14:textId="77777777" w:rsidR="00CE7ECB" w:rsidRPr="002C57E3" w:rsidRDefault="00183C8F" w:rsidP="000D1349">
            <w:pPr>
              <w:spacing w:line="240" w:lineRule="auto"/>
              <w:ind w:left="0" w:firstLine="0"/>
              <w:rPr>
                <w:color w:val="auto"/>
                <w:sz w:val="20"/>
                <w:szCs w:val="20"/>
              </w:rPr>
            </w:pPr>
            <w:r w:rsidRPr="00183C8F">
              <w:rPr>
                <w:color w:val="auto"/>
                <w:sz w:val="20"/>
                <w:szCs w:val="20"/>
              </w:rPr>
              <w:t>Parametry wydajnościowe</w:t>
            </w:r>
          </w:p>
        </w:tc>
        <w:tc>
          <w:tcPr>
            <w:tcW w:w="6627" w:type="dxa"/>
          </w:tcPr>
          <w:p w14:paraId="74E531E5" w14:textId="77777777" w:rsidR="00183C8F" w:rsidRPr="000D1349" w:rsidRDefault="000D1349" w:rsidP="000D1349">
            <w:pPr>
              <w:spacing w:line="240" w:lineRule="auto"/>
              <w:ind w:left="0" w:firstLine="0"/>
              <w:jc w:val="both"/>
              <w:rPr>
                <w:color w:val="auto"/>
                <w:sz w:val="20"/>
                <w:szCs w:val="20"/>
              </w:rPr>
            </w:pPr>
            <w:r>
              <w:rPr>
                <w:color w:val="auto"/>
                <w:sz w:val="20"/>
                <w:szCs w:val="20"/>
              </w:rPr>
              <w:t>W</w:t>
            </w:r>
            <w:r w:rsidR="00183C8F" w:rsidRPr="000D1349">
              <w:rPr>
                <w:color w:val="auto"/>
                <w:sz w:val="20"/>
                <w:szCs w:val="20"/>
              </w:rPr>
              <w:t xml:space="preserve"> zakresie </w:t>
            </w:r>
            <w:proofErr w:type="spellStart"/>
            <w:r w:rsidR="00183C8F" w:rsidRPr="000D1349">
              <w:rPr>
                <w:color w:val="auto"/>
                <w:sz w:val="20"/>
                <w:szCs w:val="20"/>
              </w:rPr>
              <w:t>Firewall’a</w:t>
            </w:r>
            <w:proofErr w:type="spellEnd"/>
            <w:r w:rsidR="00183C8F" w:rsidRPr="000D1349">
              <w:rPr>
                <w:color w:val="auto"/>
                <w:sz w:val="20"/>
                <w:szCs w:val="20"/>
              </w:rPr>
              <w:t xml:space="preserve"> obsługa nie mniej niż 2 mln jednoczesnych połączeń oraz 135.000 nowych połączeń na sekundę.</w:t>
            </w:r>
          </w:p>
          <w:p w14:paraId="17B80F6A" w14:textId="77777777" w:rsidR="00183C8F" w:rsidRPr="000D1349" w:rsidRDefault="00183C8F" w:rsidP="000D1349">
            <w:pPr>
              <w:spacing w:line="240" w:lineRule="auto"/>
              <w:ind w:left="0" w:firstLine="0"/>
              <w:jc w:val="both"/>
              <w:rPr>
                <w:color w:val="auto"/>
                <w:sz w:val="20"/>
                <w:szCs w:val="20"/>
              </w:rPr>
            </w:pPr>
            <w:r w:rsidRPr="000D1349">
              <w:rPr>
                <w:color w:val="auto"/>
                <w:sz w:val="20"/>
                <w:szCs w:val="20"/>
              </w:rPr>
              <w:t xml:space="preserve">Przepustowość </w:t>
            </w:r>
            <w:proofErr w:type="spellStart"/>
            <w:r w:rsidRPr="000D1349">
              <w:rPr>
                <w:color w:val="auto"/>
                <w:sz w:val="20"/>
                <w:szCs w:val="20"/>
              </w:rPr>
              <w:t>Stateful</w:t>
            </w:r>
            <w:proofErr w:type="spellEnd"/>
            <w:r w:rsidRPr="000D1349">
              <w:rPr>
                <w:color w:val="auto"/>
                <w:sz w:val="20"/>
                <w:szCs w:val="20"/>
              </w:rPr>
              <w:t xml:space="preserve"> Firewall: nie mniej niż 20 </w:t>
            </w:r>
            <w:proofErr w:type="spellStart"/>
            <w:r w:rsidRPr="000D1349">
              <w:rPr>
                <w:color w:val="auto"/>
                <w:sz w:val="20"/>
                <w:szCs w:val="20"/>
              </w:rPr>
              <w:t>Gbps</w:t>
            </w:r>
            <w:proofErr w:type="spellEnd"/>
            <w:r w:rsidRPr="000D1349">
              <w:rPr>
                <w:color w:val="auto"/>
                <w:sz w:val="20"/>
                <w:szCs w:val="20"/>
              </w:rPr>
              <w:t xml:space="preserve"> dla pakietów 512</w:t>
            </w:r>
            <w:r w:rsidR="00B64A27">
              <w:rPr>
                <w:color w:val="auto"/>
                <w:sz w:val="20"/>
                <w:szCs w:val="20"/>
              </w:rPr>
              <w:t> </w:t>
            </w:r>
            <w:r w:rsidRPr="000D1349">
              <w:rPr>
                <w:color w:val="auto"/>
                <w:sz w:val="20"/>
                <w:szCs w:val="20"/>
              </w:rPr>
              <w:t>B.</w:t>
            </w:r>
          </w:p>
          <w:p w14:paraId="0B340B3C" w14:textId="77777777" w:rsidR="00183C8F" w:rsidRPr="000D1349" w:rsidRDefault="00183C8F" w:rsidP="000D1349">
            <w:pPr>
              <w:spacing w:line="240" w:lineRule="auto"/>
              <w:ind w:left="0" w:firstLine="0"/>
              <w:jc w:val="both"/>
              <w:rPr>
                <w:color w:val="auto"/>
                <w:sz w:val="20"/>
                <w:szCs w:val="20"/>
              </w:rPr>
            </w:pPr>
            <w:r w:rsidRPr="000D1349">
              <w:rPr>
                <w:color w:val="auto"/>
                <w:sz w:val="20"/>
                <w:szCs w:val="20"/>
              </w:rPr>
              <w:t xml:space="preserve">Przepustowość </w:t>
            </w:r>
            <w:proofErr w:type="spellStart"/>
            <w:r w:rsidRPr="000D1349">
              <w:rPr>
                <w:color w:val="auto"/>
                <w:sz w:val="20"/>
                <w:szCs w:val="20"/>
              </w:rPr>
              <w:t>Stateful</w:t>
            </w:r>
            <w:proofErr w:type="spellEnd"/>
            <w:r w:rsidRPr="000D1349">
              <w:rPr>
                <w:color w:val="auto"/>
                <w:sz w:val="20"/>
                <w:szCs w:val="20"/>
              </w:rPr>
              <w:t xml:space="preserve"> Firewall: nie mniej niż 9 </w:t>
            </w:r>
            <w:proofErr w:type="spellStart"/>
            <w:r w:rsidRPr="000D1349">
              <w:rPr>
                <w:color w:val="auto"/>
                <w:sz w:val="20"/>
                <w:szCs w:val="20"/>
              </w:rPr>
              <w:t>Gbps</w:t>
            </w:r>
            <w:proofErr w:type="spellEnd"/>
            <w:r w:rsidRPr="000D1349">
              <w:rPr>
                <w:color w:val="auto"/>
                <w:sz w:val="20"/>
                <w:szCs w:val="20"/>
              </w:rPr>
              <w:t xml:space="preserve"> dla pakietów 64 B.</w:t>
            </w:r>
          </w:p>
          <w:p w14:paraId="669FB956" w14:textId="77777777" w:rsidR="00183C8F" w:rsidRPr="000D1349" w:rsidRDefault="00183C8F" w:rsidP="000D1349">
            <w:pPr>
              <w:spacing w:line="240" w:lineRule="auto"/>
              <w:ind w:left="0" w:firstLine="0"/>
              <w:jc w:val="both"/>
              <w:rPr>
                <w:color w:val="auto"/>
                <w:sz w:val="20"/>
                <w:szCs w:val="20"/>
              </w:rPr>
            </w:pPr>
            <w:r w:rsidRPr="000D1349">
              <w:rPr>
                <w:color w:val="auto"/>
                <w:sz w:val="20"/>
                <w:szCs w:val="20"/>
              </w:rPr>
              <w:t xml:space="preserve">Przepustowość Firewall z włączoną funkcją Kontroli Aplikacji: nie mniej niż 3.5 </w:t>
            </w:r>
            <w:proofErr w:type="spellStart"/>
            <w:r w:rsidRPr="000D1349">
              <w:rPr>
                <w:color w:val="auto"/>
                <w:sz w:val="20"/>
                <w:szCs w:val="20"/>
              </w:rPr>
              <w:t>Gbps</w:t>
            </w:r>
            <w:proofErr w:type="spellEnd"/>
            <w:r w:rsidRPr="000D1349">
              <w:rPr>
                <w:color w:val="auto"/>
                <w:sz w:val="20"/>
                <w:szCs w:val="20"/>
              </w:rPr>
              <w:t>.</w:t>
            </w:r>
          </w:p>
          <w:p w14:paraId="18960F75" w14:textId="77777777" w:rsidR="00183C8F" w:rsidRPr="000D1349" w:rsidRDefault="00183C8F" w:rsidP="000D1349">
            <w:pPr>
              <w:spacing w:line="240" w:lineRule="auto"/>
              <w:ind w:left="0" w:firstLine="0"/>
              <w:jc w:val="both"/>
              <w:rPr>
                <w:color w:val="auto"/>
                <w:sz w:val="20"/>
                <w:szCs w:val="20"/>
              </w:rPr>
            </w:pPr>
            <w:r w:rsidRPr="000D1349">
              <w:rPr>
                <w:color w:val="auto"/>
                <w:sz w:val="20"/>
                <w:szCs w:val="20"/>
              </w:rPr>
              <w:t xml:space="preserve">Wydajność szyfrowania VPN </w:t>
            </w:r>
            <w:proofErr w:type="spellStart"/>
            <w:r w:rsidRPr="000D1349">
              <w:rPr>
                <w:color w:val="auto"/>
                <w:sz w:val="20"/>
                <w:szCs w:val="20"/>
              </w:rPr>
              <w:t>IPSec</w:t>
            </w:r>
            <w:proofErr w:type="spellEnd"/>
            <w:r w:rsidRPr="000D1349">
              <w:rPr>
                <w:color w:val="auto"/>
                <w:sz w:val="20"/>
                <w:szCs w:val="20"/>
              </w:rPr>
              <w:t xml:space="preserve"> dla pakietów 512 B, przy zastosowaniu algorytmu o mocy nie mniejszej niż AES256 – SHA256: nie mniej niż 7.2</w:t>
            </w:r>
            <w:r w:rsidR="00B64A27">
              <w:rPr>
                <w:color w:val="auto"/>
                <w:sz w:val="20"/>
                <w:szCs w:val="20"/>
              </w:rPr>
              <w:t> </w:t>
            </w:r>
            <w:proofErr w:type="spellStart"/>
            <w:r w:rsidRPr="000D1349">
              <w:rPr>
                <w:color w:val="auto"/>
                <w:sz w:val="20"/>
                <w:szCs w:val="20"/>
              </w:rPr>
              <w:t>Gbps</w:t>
            </w:r>
            <w:proofErr w:type="spellEnd"/>
            <w:r w:rsidRPr="000D1349">
              <w:rPr>
                <w:color w:val="auto"/>
                <w:sz w:val="20"/>
                <w:szCs w:val="20"/>
              </w:rPr>
              <w:t>.</w:t>
            </w:r>
          </w:p>
          <w:p w14:paraId="4FDBAE9B" w14:textId="77777777" w:rsidR="00183C8F" w:rsidRPr="000D1349" w:rsidRDefault="00183C8F" w:rsidP="000D1349">
            <w:pPr>
              <w:spacing w:line="240" w:lineRule="auto"/>
              <w:ind w:left="0" w:firstLine="0"/>
              <w:jc w:val="both"/>
              <w:rPr>
                <w:color w:val="auto"/>
                <w:sz w:val="20"/>
                <w:szCs w:val="20"/>
              </w:rPr>
            </w:pPr>
            <w:r w:rsidRPr="000D1349">
              <w:rPr>
                <w:color w:val="auto"/>
                <w:sz w:val="20"/>
                <w:szCs w:val="20"/>
              </w:rPr>
              <w:t xml:space="preserve">Wydajność skanowania ruchu w celu ochrony przed atakami (zarówno </w:t>
            </w:r>
            <w:proofErr w:type="spellStart"/>
            <w:r w:rsidRPr="000D1349">
              <w:rPr>
                <w:color w:val="auto"/>
                <w:sz w:val="20"/>
                <w:szCs w:val="20"/>
              </w:rPr>
              <w:t>client</w:t>
            </w:r>
            <w:proofErr w:type="spellEnd"/>
            <w:r w:rsidRPr="000D1349">
              <w:rPr>
                <w:color w:val="auto"/>
                <w:sz w:val="20"/>
                <w:szCs w:val="20"/>
              </w:rPr>
              <w:t xml:space="preserve"> </w:t>
            </w:r>
            <w:proofErr w:type="spellStart"/>
            <w:r w:rsidRPr="000D1349">
              <w:rPr>
                <w:color w:val="auto"/>
                <w:sz w:val="20"/>
                <w:szCs w:val="20"/>
              </w:rPr>
              <w:t>side</w:t>
            </w:r>
            <w:proofErr w:type="spellEnd"/>
            <w:r w:rsidRPr="000D1349">
              <w:rPr>
                <w:color w:val="auto"/>
                <w:sz w:val="20"/>
                <w:szCs w:val="20"/>
              </w:rPr>
              <w:t xml:space="preserve"> jak i </w:t>
            </w:r>
            <w:proofErr w:type="spellStart"/>
            <w:r w:rsidRPr="000D1349">
              <w:rPr>
                <w:color w:val="auto"/>
                <w:sz w:val="20"/>
                <w:szCs w:val="20"/>
              </w:rPr>
              <w:t>server</w:t>
            </w:r>
            <w:proofErr w:type="spellEnd"/>
            <w:r w:rsidRPr="000D1349">
              <w:rPr>
                <w:color w:val="auto"/>
                <w:sz w:val="20"/>
                <w:szCs w:val="20"/>
              </w:rPr>
              <w:t xml:space="preserve"> </w:t>
            </w:r>
            <w:proofErr w:type="spellStart"/>
            <w:r w:rsidRPr="000D1349">
              <w:rPr>
                <w:color w:val="auto"/>
                <w:sz w:val="20"/>
                <w:szCs w:val="20"/>
              </w:rPr>
              <w:t>side</w:t>
            </w:r>
            <w:proofErr w:type="spellEnd"/>
            <w:r w:rsidRPr="000D1349">
              <w:rPr>
                <w:color w:val="auto"/>
                <w:sz w:val="20"/>
                <w:szCs w:val="20"/>
              </w:rPr>
              <w:t xml:space="preserve"> w ramach modułu IPS) dla ruchu Enterprise </w:t>
            </w:r>
            <w:proofErr w:type="spellStart"/>
            <w:r w:rsidRPr="000D1349">
              <w:rPr>
                <w:color w:val="auto"/>
                <w:sz w:val="20"/>
                <w:szCs w:val="20"/>
              </w:rPr>
              <w:t>Traffic</w:t>
            </w:r>
            <w:proofErr w:type="spellEnd"/>
            <w:r w:rsidRPr="000D1349">
              <w:rPr>
                <w:color w:val="auto"/>
                <w:sz w:val="20"/>
                <w:szCs w:val="20"/>
              </w:rPr>
              <w:t xml:space="preserve"> Mix - minimum 2.2 </w:t>
            </w:r>
            <w:proofErr w:type="spellStart"/>
            <w:r w:rsidRPr="000D1349">
              <w:rPr>
                <w:color w:val="auto"/>
                <w:sz w:val="20"/>
                <w:szCs w:val="20"/>
              </w:rPr>
              <w:t>Gbps</w:t>
            </w:r>
            <w:proofErr w:type="spellEnd"/>
            <w:r w:rsidRPr="000D1349">
              <w:rPr>
                <w:color w:val="auto"/>
                <w:sz w:val="20"/>
                <w:szCs w:val="20"/>
              </w:rPr>
              <w:t>.</w:t>
            </w:r>
          </w:p>
          <w:p w14:paraId="39C64581" w14:textId="77777777" w:rsidR="00183C8F" w:rsidRPr="000D1349" w:rsidRDefault="00183C8F" w:rsidP="000D1349">
            <w:pPr>
              <w:spacing w:line="240" w:lineRule="auto"/>
              <w:ind w:left="0" w:firstLine="0"/>
              <w:jc w:val="both"/>
              <w:rPr>
                <w:color w:val="auto"/>
                <w:sz w:val="20"/>
                <w:szCs w:val="20"/>
              </w:rPr>
            </w:pPr>
            <w:r w:rsidRPr="000D1349">
              <w:rPr>
                <w:color w:val="auto"/>
                <w:sz w:val="20"/>
                <w:szCs w:val="20"/>
              </w:rPr>
              <w:t xml:space="preserve">Wydajność skanowania ruchu typu Enterprise Mix z włączonymi funkcjami: IPS, Application Control, Antywirus - minimum 1.2 </w:t>
            </w:r>
            <w:proofErr w:type="spellStart"/>
            <w:r w:rsidRPr="000D1349">
              <w:rPr>
                <w:color w:val="auto"/>
                <w:sz w:val="20"/>
                <w:szCs w:val="20"/>
              </w:rPr>
              <w:t>Gbps</w:t>
            </w:r>
            <w:proofErr w:type="spellEnd"/>
            <w:r w:rsidRPr="000D1349">
              <w:rPr>
                <w:color w:val="auto"/>
                <w:sz w:val="20"/>
                <w:szCs w:val="20"/>
              </w:rPr>
              <w:t>.</w:t>
            </w:r>
          </w:p>
          <w:p w14:paraId="06652D80" w14:textId="77777777" w:rsidR="00CE7ECB" w:rsidRPr="000D1349" w:rsidRDefault="00183C8F" w:rsidP="000D1349">
            <w:pPr>
              <w:spacing w:line="240" w:lineRule="auto"/>
              <w:ind w:left="0" w:firstLine="0"/>
              <w:jc w:val="both"/>
              <w:rPr>
                <w:color w:val="auto"/>
                <w:sz w:val="20"/>
                <w:szCs w:val="20"/>
              </w:rPr>
            </w:pPr>
            <w:r w:rsidRPr="000D1349">
              <w:rPr>
                <w:color w:val="auto"/>
                <w:sz w:val="20"/>
                <w:szCs w:val="20"/>
              </w:rPr>
              <w:t xml:space="preserve">Wydajność systemu w zakresie inspekcji komunikacji szyfrowanej SSL dla ruchu http – minimum 820 </w:t>
            </w:r>
            <w:proofErr w:type="spellStart"/>
            <w:r w:rsidRPr="000D1349">
              <w:rPr>
                <w:color w:val="auto"/>
                <w:sz w:val="20"/>
                <w:szCs w:val="20"/>
              </w:rPr>
              <w:t>Mbps</w:t>
            </w:r>
            <w:proofErr w:type="spellEnd"/>
            <w:r w:rsidRPr="000D1349">
              <w:rPr>
                <w:color w:val="auto"/>
                <w:sz w:val="20"/>
                <w:szCs w:val="20"/>
              </w:rPr>
              <w:t>.</w:t>
            </w:r>
          </w:p>
        </w:tc>
      </w:tr>
      <w:tr w:rsidR="00CE7ECB" w:rsidRPr="002C57E3" w14:paraId="4838DBD7" w14:textId="77777777" w:rsidTr="000D1349">
        <w:trPr>
          <w:trHeight w:val="120"/>
          <w:jc w:val="center"/>
        </w:trPr>
        <w:tc>
          <w:tcPr>
            <w:tcW w:w="622" w:type="dxa"/>
            <w:shd w:val="clear" w:color="auto" w:fill="auto"/>
          </w:tcPr>
          <w:p w14:paraId="79D0F1C5" w14:textId="77777777" w:rsidR="00CE7ECB" w:rsidRPr="002C57E3" w:rsidRDefault="00CE7ECB" w:rsidP="00183C8F">
            <w:pPr>
              <w:pStyle w:val="Akapitzlist"/>
              <w:numPr>
                <w:ilvl w:val="0"/>
                <w:numId w:val="9"/>
              </w:numPr>
              <w:spacing w:after="0" w:line="259" w:lineRule="auto"/>
              <w:ind w:left="357" w:hanging="357"/>
              <w:rPr>
                <w:color w:val="auto"/>
                <w:sz w:val="20"/>
                <w:szCs w:val="20"/>
              </w:rPr>
            </w:pPr>
          </w:p>
        </w:tc>
        <w:tc>
          <w:tcPr>
            <w:tcW w:w="1985" w:type="dxa"/>
          </w:tcPr>
          <w:p w14:paraId="5FD7F8FE" w14:textId="77777777" w:rsidR="00CE7ECB" w:rsidRPr="002C57E3" w:rsidRDefault="008369B6" w:rsidP="000D1349">
            <w:pPr>
              <w:spacing w:line="240" w:lineRule="auto"/>
              <w:ind w:left="0" w:firstLine="0"/>
              <w:rPr>
                <w:color w:val="auto"/>
                <w:sz w:val="20"/>
                <w:szCs w:val="20"/>
              </w:rPr>
            </w:pPr>
            <w:r>
              <w:rPr>
                <w:color w:val="auto"/>
                <w:sz w:val="20"/>
                <w:szCs w:val="20"/>
              </w:rPr>
              <w:t>Funkcje systemu bezpieczeństwa</w:t>
            </w:r>
          </w:p>
        </w:tc>
        <w:tc>
          <w:tcPr>
            <w:tcW w:w="6627" w:type="dxa"/>
          </w:tcPr>
          <w:p w14:paraId="7B780DCC" w14:textId="77777777" w:rsidR="008369B6" w:rsidRPr="008369B6" w:rsidRDefault="008369B6" w:rsidP="008369B6">
            <w:pPr>
              <w:spacing w:line="240" w:lineRule="auto"/>
              <w:ind w:left="0" w:firstLine="0"/>
              <w:jc w:val="both"/>
              <w:rPr>
                <w:color w:val="auto"/>
                <w:sz w:val="20"/>
                <w:szCs w:val="20"/>
              </w:rPr>
            </w:pPr>
            <w:r w:rsidRPr="008369B6">
              <w:rPr>
                <w:color w:val="auto"/>
                <w:sz w:val="20"/>
                <w:szCs w:val="20"/>
              </w:rPr>
              <w:t>W ramach dostarczonego systemu ochrony muszą być realizowane wszystkie poniższe funkcje. Mogą one być zrealizowane w postaci osobnych, komercyjnych platform sprzętowych lub programowych:</w:t>
            </w:r>
          </w:p>
          <w:p w14:paraId="47B65008" w14:textId="77777777" w:rsidR="008369B6" w:rsidRPr="008369B6" w:rsidRDefault="008369B6" w:rsidP="007A5AD8">
            <w:pPr>
              <w:pStyle w:val="Akapitzlist"/>
              <w:numPr>
                <w:ilvl w:val="0"/>
                <w:numId w:val="27"/>
              </w:numPr>
              <w:spacing w:line="240" w:lineRule="auto"/>
              <w:jc w:val="both"/>
              <w:rPr>
                <w:color w:val="auto"/>
                <w:sz w:val="20"/>
                <w:szCs w:val="20"/>
              </w:rPr>
            </w:pPr>
            <w:r w:rsidRPr="008369B6">
              <w:rPr>
                <w:color w:val="auto"/>
                <w:sz w:val="20"/>
                <w:szCs w:val="20"/>
              </w:rPr>
              <w:t xml:space="preserve">Kontrola dostępu - zapora ogniowa klasy </w:t>
            </w:r>
            <w:proofErr w:type="spellStart"/>
            <w:r w:rsidRPr="008369B6">
              <w:rPr>
                <w:color w:val="auto"/>
                <w:sz w:val="20"/>
                <w:szCs w:val="20"/>
              </w:rPr>
              <w:t>Stateful</w:t>
            </w:r>
            <w:proofErr w:type="spellEnd"/>
            <w:r w:rsidRPr="008369B6">
              <w:rPr>
                <w:color w:val="auto"/>
                <w:sz w:val="20"/>
                <w:szCs w:val="20"/>
              </w:rPr>
              <w:t xml:space="preserve"> </w:t>
            </w:r>
            <w:proofErr w:type="spellStart"/>
            <w:r w:rsidRPr="008369B6">
              <w:rPr>
                <w:color w:val="auto"/>
                <w:sz w:val="20"/>
                <w:szCs w:val="20"/>
              </w:rPr>
              <w:t>Inspection</w:t>
            </w:r>
            <w:proofErr w:type="spellEnd"/>
            <w:r w:rsidRPr="008369B6">
              <w:rPr>
                <w:color w:val="auto"/>
                <w:sz w:val="20"/>
                <w:szCs w:val="20"/>
              </w:rPr>
              <w:t>.</w:t>
            </w:r>
          </w:p>
          <w:p w14:paraId="382925BD" w14:textId="77777777" w:rsidR="008369B6" w:rsidRPr="008369B6" w:rsidRDefault="008369B6" w:rsidP="007A5AD8">
            <w:pPr>
              <w:pStyle w:val="Akapitzlist"/>
              <w:numPr>
                <w:ilvl w:val="0"/>
                <w:numId w:val="27"/>
              </w:numPr>
              <w:spacing w:line="240" w:lineRule="auto"/>
              <w:jc w:val="both"/>
              <w:rPr>
                <w:color w:val="auto"/>
                <w:sz w:val="20"/>
                <w:szCs w:val="20"/>
              </w:rPr>
            </w:pPr>
            <w:r w:rsidRPr="008369B6">
              <w:rPr>
                <w:color w:val="auto"/>
                <w:sz w:val="20"/>
                <w:szCs w:val="20"/>
              </w:rPr>
              <w:t xml:space="preserve">Kontrola </w:t>
            </w:r>
            <w:r>
              <w:rPr>
                <w:color w:val="auto"/>
                <w:sz w:val="20"/>
                <w:szCs w:val="20"/>
              </w:rPr>
              <w:t>a</w:t>
            </w:r>
            <w:r w:rsidRPr="008369B6">
              <w:rPr>
                <w:color w:val="auto"/>
                <w:sz w:val="20"/>
                <w:szCs w:val="20"/>
              </w:rPr>
              <w:t>plikacji.</w:t>
            </w:r>
          </w:p>
          <w:p w14:paraId="1D998D8B" w14:textId="77777777" w:rsidR="008369B6" w:rsidRPr="008369B6" w:rsidRDefault="008369B6" w:rsidP="007A5AD8">
            <w:pPr>
              <w:pStyle w:val="Akapitzlist"/>
              <w:numPr>
                <w:ilvl w:val="0"/>
                <w:numId w:val="27"/>
              </w:numPr>
              <w:spacing w:line="240" w:lineRule="auto"/>
              <w:jc w:val="both"/>
              <w:rPr>
                <w:color w:val="auto"/>
                <w:sz w:val="20"/>
                <w:szCs w:val="20"/>
              </w:rPr>
            </w:pPr>
            <w:r w:rsidRPr="008369B6">
              <w:rPr>
                <w:color w:val="auto"/>
                <w:sz w:val="20"/>
                <w:szCs w:val="20"/>
              </w:rPr>
              <w:t xml:space="preserve">Poufność transmisji danych - połączenia szyfrowane </w:t>
            </w:r>
            <w:proofErr w:type="spellStart"/>
            <w:r w:rsidRPr="008369B6">
              <w:rPr>
                <w:color w:val="auto"/>
                <w:sz w:val="20"/>
                <w:szCs w:val="20"/>
              </w:rPr>
              <w:t>IPSec</w:t>
            </w:r>
            <w:proofErr w:type="spellEnd"/>
            <w:r w:rsidRPr="008369B6">
              <w:rPr>
                <w:color w:val="auto"/>
                <w:sz w:val="20"/>
                <w:szCs w:val="20"/>
              </w:rPr>
              <w:t xml:space="preserve"> VPN oraz SSL VPN.</w:t>
            </w:r>
          </w:p>
          <w:p w14:paraId="26D7C4B8" w14:textId="77777777" w:rsidR="008369B6" w:rsidRPr="008369B6" w:rsidRDefault="008369B6" w:rsidP="007A5AD8">
            <w:pPr>
              <w:pStyle w:val="Akapitzlist"/>
              <w:numPr>
                <w:ilvl w:val="0"/>
                <w:numId w:val="27"/>
              </w:numPr>
              <w:spacing w:line="240" w:lineRule="auto"/>
              <w:jc w:val="both"/>
              <w:rPr>
                <w:color w:val="auto"/>
                <w:sz w:val="20"/>
                <w:szCs w:val="20"/>
              </w:rPr>
            </w:pPr>
            <w:r w:rsidRPr="008369B6">
              <w:rPr>
                <w:color w:val="auto"/>
                <w:sz w:val="20"/>
                <w:szCs w:val="20"/>
              </w:rPr>
              <w:t xml:space="preserve">Ochrona przed </w:t>
            </w:r>
            <w:proofErr w:type="spellStart"/>
            <w:r w:rsidRPr="008369B6">
              <w:rPr>
                <w:color w:val="auto"/>
                <w:sz w:val="20"/>
                <w:szCs w:val="20"/>
              </w:rPr>
              <w:t>malware</w:t>
            </w:r>
            <w:proofErr w:type="spellEnd"/>
            <w:r w:rsidRPr="008369B6">
              <w:rPr>
                <w:color w:val="auto"/>
                <w:sz w:val="20"/>
                <w:szCs w:val="20"/>
              </w:rPr>
              <w:t xml:space="preserve"> – co najmniej dla protokołów SMTP, POP3, IMAP, HTTP, FTP, HTTPS.</w:t>
            </w:r>
          </w:p>
          <w:p w14:paraId="3EA29BAA" w14:textId="77777777" w:rsidR="008369B6" w:rsidRPr="008369B6" w:rsidRDefault="008369B6" w:rsidP="007A5AD8">
            <w:pPr>
              <w:pStyle w:val="Akapitzlist"/>
              <w:numPr>
                <w:ilvl w:val="0"/>
                <w:numId w:val="27"/>
              </w:numPr>
              <w:spacing w:line="240" w:lineRule="auto"/>
              <w:jc w:val="both"/>
              <w:rPr>
                <w:color w:val="auto"/>
                <w:sz w:val="20"/>
                <w:szCs w:val="20"/>
              </w:rPr>
            </w:pPr>
            <w:r w:rsidRPr="008369B6">
              <w:rPr>
                <w:color w:val="auto"/>
                <w:sz w:val="20"/>
                <w:szCs w:val="20"/>
              </w:rPr>
              <w:t xml:space="preserve">Ochrona przed atakami - </w:t>
            </w:r>
            <w:proofErr w:type="spellStart"/>
            <w:r w:rsidRPr="008369B6">
              <w:rPr>
                <w:color w:val="auto"/>
                <w:sz w:val="20"/>
                <w:szCs w:val="20"/>
              </w:rPr>
              <w:t>Intrusion</w:t>
            </w:r>
            <w:proofErr w:type="spellEnd"/>
            <w:r w:rsidRPr="008369B6">
              <w:rPr>
                <w:color w:val="auto"/>
                <w:sz w:val="20"/>
                <w:szCs w:val="20"/>
              </w:rPr>
              <w:t xml:space="preserve"> </w:t>
            </w:r>
            <w:proofErr w:type="spellStart"/>
            <w:r w:rsidRPr="008369B6">
              <w:rPr>
                <w:color w:val="auto"/>
                <w:sz w:val="20"/>
                <w:szCs w:val="20"/>
              </w:rPr>
              <w:t>Prevention</w:t>
            </w:r>
            <w:proofErr w:type="spellEnd"/>
            <w:r w:rsidRPr="008369B6">
              <w:rPr>
                <w:color w:val="auto"/>
                <w:sz w:val="20"/>
                <w:szCs w:val="20"/>
              </w:rPr>
              <w:t xml:space="preserve"> System.</w:t>
            </w:r>
          </w:p>
          <w:p w14:paraId="7F3A93E8" w14:textId="77777777" w:rsidR="008369B6" w:rsidRPr="008369B6" w:rsidRDefault="008369B6" w:rsidP="007A5AD8">
            <w:pPr>
              <w:pStyle w:val="Akapitzlist"/>
              <w:numPr>
                <w:ilvl w:val="0"/>
                <w:numId w:val="27"/>
              </w:numPr>
              <w:spacing w:line="240" w:lineRule="auto"/>
              <w:jc w:val="both"/>
              <w:rPr>
                <w:color w:val="auto"/>
                <w:sz w:val="20"/>
                <w:szCs w:val="20"/>
              </w:rPr>
            </w:pPr>
            <w:r w:rsidRPr="008369B6">
              <w:rPr>
                <w:color w:val="auto"/>
                <w:sz w:val="20"/>
                <w:szCs w:val="20"/>
              </w:rPr>
              <w:t>Kontrola stron WWW.</w:t>
            </w:r>
          </w:p>
          <w:p w14:paraId="0549329B" w14:textId="77777777" w:rsidR="008369B6" w:rsidRPr="008369B6" w:rsidRDefault="008369B6" w:rsidP="007A5AD8">
            <w:pPr>
              <w:pStyle w:val="Akapitzlist"/>
              <w:numPr>
                <w:ilvl w:val="0"/>
                <w:numId w:val="27"/>
              </w:numPr>
              <w:spacing w:line="240" w:lineRule="auto"/>
              <w:jc w:val="both"/>
              <w:rPr>
                <w:color w:val="auto"/>
                <w:sz w:val="20"/>
                <w:szCs w:val="20"/>
              </w:rPr>
            </w:pPr>
            <w:r w:rsidRPr="008369B6">
              <w:rPr>
                <w:color w:val="auto"/>
                <w:sz w:val="20"/>
                <w:szCs w:val="20"/>
              </w:rPr>
              <w:t xml:space="preserve">Kontrola zawartości poczty – </w:t>
            </w:r>
            <w:proofErr w:type="spellStart"/>
            <w:r w:rsidRPr="008369B6">
              <w:rPr>
                <w:color w:val="auto"/>
                <w:sz w:val="20"/>
                <w:szCs w:val="20"/>
              </w:rPr>
              <w:t>Antyspam</w:t>
            </w:r>
            <w:proofErr w:type="spellEnd"/>
            <w:r w:rsidRPr="008369B6">
              <w:rPr>
                <w:color w:val="auto"/>
                <w:sz w:val="20"/>
                <w:szCs w:val="20"/>
              </w:rPr>
              <w:t xml:space="preserve"> dla protokołów SMTP, POP3, IMAP.</w:t>
            </w:r>
          </w:p>
          <w:p w14:paraId="64271995" w14:textId="77777777" w:rsidR="008369B6" w:rsidRPr="008369B6" w:rsidRDefault="008369B6" w:rsidP="007A5AD8">
            <w:pPr>
              <w:pStyle w:val="Akapitzlist"/>
              <w:numPr>
                <w:ilvl w:val="0"/>
                <w:numId w:val="27"/>
              </w:numPr>
              <w:spacing w:line="240" w:lineRule="auto"/>
              <w:jc w:val="both"/>
              <w:rPr>
                <w:color w:val="auto"/>
                <w:sz w:val="20"/>
                <w:szCs w:val="20"/>
              </w:rPr>
            </w:pPr>
            <w:r w:rsidRPr="008369B6">
              <w:rPr>
                <w:color w:val="auto"/>
                <w:sz w:val="20"/>
                <w:szCs w:val="20"/>
              </w:rPr>
              <w:t>Zarządzanie pasmem (</w:t>
            </w:r>
            <w:proofErr w:type="spellStart"/>
            <w:r w:rsidRPr="008369B6">
              <w:rPr>
                <w:color w:val="auto"/>
                <w:sz w:val="20"/>
                <w:szCs w:val="20"/>
              </w:rPr>
              <w:t>QoS</w:t>
            </w:r>
            <w:proofErr w:type="spellEnd"/>
            <w:r w:rsidRPr="008369B6">
              <w:rPr>
                <w:color w:val="auto"/>
                <w:sz w:val="20"/>
                <w:szCs w:val="20"/>
              </w:rPr>
              <w:t xml:space="preserve">, </w:t>
            </w:r>
            <w:proofErr w:type="spellStart"/>
            <w:r w:rsidRPr="008369B6">
              <w:rPr>
                <w:color w:val="auto"/>
                <w:sz w:val="20"/>
                <w:szCs w:val="20"/>
              </w:rPr>
              <w:t>Traffic</w:t>
            </w:r>
            <w:proofErr w:type="spellEnd"/>
            <w:r w:rsidRPr="008369B6">
              <w:rPr>
                <w:color w:val="auto"/>
                <w:sz w:val="20"/>
                <w:szCs w:val="20"/>
              </w:rPr>
              <w:t xml:space="preserve"> </w:t>
            </w:r>
            <w:proofErr w:type="spellStart"/>
            <w:r w:rsidRPr="008369B6">
              <w:rPr>
                <w:color w:val="auto"/>
                <w:sz w:val="20"/>
                <w:szCs w:val="20"/>
              </w:rPr>
              <w:t>shaping</w:t>
            </w:r>
            <w:proofErr w:type="spellEnd"/>
            <w:r w:rsidRPr="008369B6">
              <w:rPr>
                <w:color w:val="auto"/>
                <w:sz w:val="20"/>
                <w:szCs w:val="20"/>
              </w:rPr>
              <w:t>).</w:t>
            </w:r>
          </w:p>
          <w:p w14:paraId="4B0D4896" w14:textId="77777777" w:rsidR="008369B6" w:rsidRPr="008369B6" w:rsidRDefault="008369B6" w:rsidP="007A5AD8">
            <w:pPr>
              <w:pStyle w:val="Akapitzlist"/>
              <w:numPr>
                <w:ilvl w:val="0"/>
                <w:numId w:val="27"/>
              </w:numPr>
              <w:spacing w:line="240" w:lineRule="auto"/>
              <w:jc w:val="both"/>
              <w:rPr>
                <w:color w:val="auto"/>
                <w:sz w:val="20"/>
                <w:szCs w:val="20"/>
              </w:rPr>
            </w:pPr>
            <w:r w:rsidRPr="008369B6">
              <w:rPr>
                <w:color w:val="auto"/>
                <w:sz w:val="20"/>
                <w:szCs w:val="20"/>
              </w:rPr>
              <w:t>Mechanizmy ochrony przed wyciekiem poufnej informacji (DLP).</w:t>
            </w:r>
          </w:p>
          <w:p w14:paraId="57A68C11" w14:textId="77777777" w:rsidR="008369B6" w:rsidRPr="008369B6" w:rsidRDefault="008369B6" w:rsidP="007A5AD8">
            <w:pPr>
              <w:pStyle w:val="Akapitzlist"/>
              <w:numPr>
                <w:ilvl w:val="0"/>
                <w:numId w:val="27"/>
              </w:numPr>
              <w:spacing w:line="240" w:lineRule="auto"/>
              <w:jc w:val="both"/>
              <w:rPr>
                <w:color w:val="auto"/>
                <w:sz w:val="20"/>
                <w:szCs w:val="20"/>
              </w:rPr>
            </w:pPr>
            <w:r w:rsidRPr="008369B6">
              <w:rPr>
                <w:color w:val="auto"/>
                <w:sz w:val="20"/>
                <w:szCs w:val="20"/>
              </w:rPr>
              <w:t xml:space="preserve">Dwu-składnikowe uwierzytelnianie z wykorzystaniem </w:t>
            </w:r>
            <w:proofErr w:type="spellStart"/>
            <w:r w:rsidRPr="008369B6">
              <w:rPr>
                <w:color w:val="auto"/>
                <w:sz w:val="20"/>
                <w:szCs w:val="20"/>
              </w:rPr>
              <w:t>tokenów</w:t>
            </w:r>
            <w:proofErr w:type="spellEnd"/>
            <w:r w:rsidRPr="008369B6">
              <w:rPr>
                <w:color w:val="auto"/>
                <w:sz w:val="20"/>
                <w:szCs w:val="20"/>
              </w:rPr>
              <w:t xml:space="preserve"> sprzętowych lub programowych. W ramach postępowania powinny zostać dostarczone co najmniej 2 </w:t>
            </w:r>
            <w:proofErr w:type="spellStart"/>
            <w:r w:rsidRPr="008369B6">
              <w:rPr>
                <w:color w:val="auto"/>
                <w:sz w:val="20"/>
                <w:szCs w:val="20"/>
              </w:rPr>
              <w:t>tokeny</w:t>
            </w:r>
            <w:proofErr w:type="spellEnd"/>
            <w:r w:rsidRPr="008369B6">
              <w:rPr>
                <w:color w:val="auto"/>
                <w:sz w:val="20"/>
                <w:szCs w:val="20"/>
              </w:rPr>
              <w:t xml:space="preserve"> sprzętowe lub programowe, które będą zastosowane do dwu-składnikowego uwierzytelnienia administratorów lub w ramach połączeń VPN typu </w:t>
            </w:r>
            <w:proofErr w:type="spellStart"/>
            <w:r w:rsidRPr="008369B6">
              <w:rPr>
                <w:color w:val="auto"/>
                <w:sz w:val="20"/>
                <w:szCs w:val="20"/>
              </w:rPr>
              <w:t>client</w:t>
            </w:r>
            <w:proofErr w:type="spellEnd"/>
            <w:r w:rsidRPr="008369B6">
              <w:rPr>
                <w:color w:val="auto"/>
                <w:sz w:val="20"/>
                <w:szCs w:val="20"/>
              </w:rPr>
              <w:t>-to-</w:t>
            </w:r>
            <w:proofErr w:type="spellStart"/>
            <w:r w:rsidRPr="008369B6">
              <w:rPr>
                <w:color w:val="auto"/>
                <w:sz w:val="20"/>
                <w:szCs w:val="20"/>
              </w:rPr>
              <w:t>site</w:t>
            </w:r>
            <w:proofErr w:type="spellEnd"/>
            <w:r w:rsidRPr="008369B6">
              <w:rPr>
                <w:color w:val="auto"/>
                <w:sz w:val="20"/>
                <w:szCs w:val="20"/>
              </w:rPr>
              <w:t>.</w:t>
            </w:r>
          </w:p>
          <w:p w14:paraId="2B583F65" w14:textId="77777777" w:rsidR="008369B6" w:rsidRDefault="008369B6" w:rsidP="007A5AD8">
            <w:pPr>
              <w:pStyle w:val="Akapitzlist"/>
              <w:numPr>
                <w:ilvl w:val="0"/>
                <w:numId w:val="27"/>
              </w:numPr>
              <w:spacing w:line="240" w:lineRule="auto"/>
              <w:jc w:val="both"/>
              <w:rPr>
                <w:color w:val="auto"/>
                <w:sz w:val="20"/>
                <w:szCs w:val="20"/>
              </w:rPr>
            </w:pPr>
            <w:r w:rsidRPr="008369B6">
              <w:rPr>
                <w:color w:val="auto"/>
                <w:sz w:val="20"/>
                <w:szCs w:val="20"/>
              </w:rPr>
              <w:t>Analiza ruchu szyfrowanego protokołem SSL.</w:t>
            </w:r>
          </w:p>
          <w:p w14:paraId="7384C9A6" w14:textId="77777777" w:rsidR="00CE7ECB" w:rsidRPr="008369B6" w:rsidRDefault="008369B6" w:rsidP="007A5AD8">
            <w:pPr>
              <w:pStyle w:val="Akapitzlist"/>
              <w:numPr>
                <w:ilvl w:val="0"/>
                <w:numId w:val="27"/>
              </w:numPr>
              <w:spacing w:line="240" w:lineRule="auto"/>
              <w:jc w:val="both"/>
              <w:rPr>
                <w:color w:val="auto"/>
                <w:sz w:val="20"/>
                <w:szCs w:val="20"/>
              </w:rPr>
            </w:pPr>
            <w:r w:rsidRPr="008369B6">
              <w:rPr>
                <w:color w:val="auto"/>
                <w:sz w:val="20"/>
                <w:szCs w:val="20"/>
              </w:rPr>
              <w:t>Analiza ruchu szyfrowanego protokołem SSH.</w:t>
            </w:r>
          </w:p>
        </w:tc>
      </w:tr>
      <w:tr w:rsidR="00CE7ECB" w:rsidRPr="002C57E3" w14:paraId="32FA591C" w14:textId="77777777" w:rsidTr="000D1349">
        <w:trPr>
          <w:trHeight w:val="14"/>
          <w:jc w:val="center"/>
        </w:trPr>
        <w:tc>
          <w:tcPr>
            <w:tcW w:w="622" w:type="dxa"/>
            <w:shd w:val="clear" w:color="auto" w:fill="auto"/>
          </w:tcPr>
          <w:p w14:paraId="4856AEBB" w14:textId="77777777" w:rsidR="00CE7ECB" w:rsidRPr="002C57E3" w:rsidRDefault="00CE7ECB" w:rsidP="00183C8F">
            <w:pPr>
              <w:pStyle w:val="Akapitzlist"/>
              <w:numPr>
                <w:ilvl w:val="0"/>
                <w:numId w:val="9"/>
              </w:numPr>
              <w:spacing w:after="0" w:line="259" w:lineRule="auto"/>
              <w:ind w:left="357" w:hanging="357"/>
              <w:rPr>
                <w:color w:val="auto"/>
                <w:sz w:val="20"/>
                <w:szCs w:val="20"/>
              </w:rPr>
            </w:pPr>
          </w:p>
        </w:tc>
        <w:tc>
          <w:tcPr>
            <w:tcW w:w="1985" w:type="dxa"/>
          </w:tcPr>
          <w:p w14:paraId="407A1DCA" w14:textId="77777777" w:rsidR="00CE7ECB" w:rsidRPr="002C57E3" w:rsidRDefault="005B33E9" w:rsidP="000D1349">
            <w:pPr>
              <w:spacing w:line="240" w:lineRule="auto"/>
              <w:ind w:left="0" w:firstLine="0"/>
              <w:rPr>
                <w:color w:val="auto"/>
                <w:sz w:val="20"/>
                <w:szCs w:val="20"/>
              </w:rPr>
            </w:pPr>
            <w:r w:rsidRPr="005B33E9">
              <w:rPr>
                <w:color w:val="auto"/>
                <w:sz w:val="20"/>
                <w:szCs w:val="20"/>
              </w:rPr>
              <w:t>Polityki</w:t>
            </w:r>
            <w:r>
              <w:rPr>
                <w:color w:val="auto"/>
                <w:sz w:val="20"/>
                <w:szCs w:val="20"/>
              </w:rPr>
              <w:t xml:space="preserve"> f</w:t>
            </w:r>
            <w:r w:rsidRPr="005B33E9">
              <w:rPr>
                <w:color w:val="auto"/>
                <w:sz w:val="20"/>
                <w:szCs w:val="20"/>
              </w:rPr>
              <w:t>irewall</w:t>
            </w:r>
          </w:p>
        </w:tc>
        <w:tc>
          <w:tcPr>
            <w:tcW w:w="6627" w:type="dxa"/>
          </w:tcPr>
          <w:p w14:paraId="27D5B0C4" w14:textId="77777777" w:rsidR="005B33E9" w:rsidRPr="007C6AFD" w:rsidRDefault="005B33E9" w:rsidP="007C6AFD">
            <w:pPr>
              <w:spacing w:line="240" w:lineRule="auto"/>
              <w:ind w:left="0" w:firstLine="0"/>
              <w:jc w:val="both"/>
              <w:rPr>
                <w:color w:val="auto"/>
                <w:sz w:val="20"/>
                <w:szCs w:val="20"/>
              </w:rPr>
            </w:pPr>
            <w:r w:rsidRPr="007C6AFD">
              <w:rPr>
                <w:color w:val="auto"/>
                <w:sz w:val="20"/>
                <w:szCs w:val="20"/>
              </w:rPr>
              <w:t>Polityka firewall musi uwzględniać adresy IP, użytkowników, protokoły, usługi sieciowe, aplikacje lub zbiory aplikacji, reakcje zabezpieczeń, rejestrowanie zdarzeń.</w:t>
            </w:r>
          </w:p>
          <w:p w14:paraId="4BEB15A3" w14:textId="77777777" w:rsidR="005B33E9" w:rsidRPr="007C6AFD" w:rsidRDefault="005B33E9" w:rsidP="007C6AFD">
            <w:pPr>
              <w:spacing w:line="240" w:lineRule="auto"/>
              <w:ind w:left="0" w:firstLine="0"/>
              <w:jc w:val="both"/>
              <w:rPr>
                <w:color w:val="auto"/>
                <w:sz w:val="20"/>
                <w:szCs w:val="20"/>
              </w:rPr>
            </w:pPr>
            <w:r w:rsidRPr="007C6AFD">
              <w:rPr>
                <w:color w:val="auto"/>
                <w:sz w:val="20"/>
                <w:szCs w:val="20"/>
              </w:rPr>
              <w:t>System musi zapewniać translację adresów NAT: źródłowego i docelowego, translację PAT oraz:</w:t>
            </w:r>
          </w:p>
          <w:p w14:paraId="14A9DE2B" w14:textId="77777777" w:rsidR="005B33E9" w:rsidRPr="007C6AFD" w:rsidRDefault="005B33E9" w:rsidP="007A5AD8">
            <w:pPr>
              <w:pStyle w:val="Akapitzlist"/>
              <w:numPr>
                <w:ilvl w:val="0"/>
                <w:numId w:val="28"/>
              </w:numPr>
              <w:spacing w:line="240" w:lineRule="auto"/>
              <w:jc w:val="both"/>
              <w:rPr>
                <w:color w:val="auto"/>
                <w:sz w:val="20"/>
                <w:szCs w:val="20"/>
              </w:rPr>
            </w:pPr>
            <w:r w:rsidRPr="007C6AFD">
              <w:rPr>
                <w:color w:val="auto"/>
                <w:sz w:val="20"/>
                <w:szCs w:val="20"/>
              </w:rPr>
              <w:t>translację jeden do jeden oraz jeden do wielu.</w:t>
            </w:r>
          </w:p>
          <w:p w14:paraId="53BCC3D4" w14:textId="77777777" w:rsidR="005B33E9" w:rsidRPr="000E1E77" w:rsidRDefault="005B33E9" w:rsidP="007A5AD8">
            <w:pPr>
              <w:pStyle w:val="Akapitzlist"/>
              <w:numPr>
                <w:ilvl w:val="0"/>
                <w:numId w:val="28"/>
              </w:numPr>
              <w:spacing w:line="240" w:lineRule="auto"/>
              <w:jc w:val="both"/>
              <w:rPr>
                <w:color w:val="auto"/>
                <w:sz w:val="20"/>
                <w:szCs w:val="20"/>
                <w:lang w:val="en-AU"/>
              </w:rPr>
            </w:pPr>
            <w:proofErr w:type="spellStart"/>
            <w:r w:rsidRPr="000E1E77">
              <w:rPr>
                <w:color w:val="auto"/>
                <w:sz w:val="20"/>
                <w:szCs w:val="20"/>
                <w:lang w:val="en-AU"/>
              </w:rPr>
              <w:t>dedykowany</w:t>
            </w:r>
            <w:proofErr w:type="spellEnd"/>
            <w:r w:rsidRPr="000E1E77">
              <w:rPr>
                <w:color w:val="auto"/>
                <w:sz w:val="20"/>
                <w:szCs w:val="20"/>
                <w:lang w:val="en-AU"/>
              </w:rPr>
              <w:t xml:space="preserve"> ALG (Application Level Gateway) </w:t>
            </w:r>
            <w:proofErr w:type="spellStart"/>
            <w:r w:rsidRPr="000E1E77">
              <w:rPr>
                <w:color w:val="auto"/>
                <w:sz w:val="20"/>
                <w:szCs w:val="20"/>
                <w:lang w:val="en-AU"/>
              </w:rPr>
              <w:t>dla</w:t>
            </w:r>
            <w:proofErr w:type="spellEnd"/>
            <w:r w:rsidRPr="000E1E77">
              <w:rPr>
                <w:color w:val="auto"/>
                <w:sz w:val="20"/>
                <w:szCs w:val="20"/>
                <w:lang w:val="en-AU"/>
              </w:rPr>
              <w:t xml:space="preserve"> </w:t>
            </w:r>
            <w:proofErr w:type="spellStart"/>
            <w:r w:rsidRPr="000E1E77">
              <w:rPr>
                <w:color w:val="auto"/>
                <w:sz w:val="20"/>
                <w:szCs w:val="20"/>
                <w:lang w:val="en-AU"/>
              </w:rPr>
              <w:t>protokołu</w:t>
            </w:r>
            <w:proofErr w:type="spellEnd"/>
            <w:r w:rsidRPr="000E1E77">
              <w:rPr>
                <w:color w:val="auto"/>
                <w:sz w:val="20"/>
                <w:szCs w:val="20"/>
                <w:lang w:val="en-AU"/>
              </w:rPr>
              <w:t xml:space="preserve"> SIP.</w:t>
            </w:r>
          </w:p>
          <w:p w14:paraId="0BB17C4D" w14:textId="77777777" w:rsidR="00CE7ECB" w:rsidRPr="007C6AFD" w:rsidRDefault="005B33E9" w:rsidP="007C6AFD">
            <w:pPr>
              <w:spacing w:line="240" w:lineRule="auto"/>
              <w:ind w:left="0" w:firstLine="0"/>
              <w:jc w:val="both"/>
              <w:rPr>
                <w:color w:val="auto"/>
                <w:sz w:val="20"/>
                <w:szCs w:val="20"/>
              </w:rPr>
            </w:pPr>
            <w:r w:rsidRPr="007C6AFD">
              <w:rPr>
                <w:color w:val="auto"/>
                <w:sz w:val="20"/>
                <w:szCs w:val="20"/>
              </w:rPr>
              <w:t>W ramach systemu musi istnieć możliwość tworzenia wydzielonych stref bezpieczeństwa np. DMZ, LAN, WAN.</w:t>
            </w:r>
          </w:p>
        </w:tc>
      </w:tr>
      <w:tr w:rsidR="00CE7ECB" w:rsidRPr="002C57E3" w14:paraId="111DE91E" w14:textId="77777777" w:rsidTr="000D1349">
        <w:trPr>
          <w:trHeight w:val="14"/>
          <w:jc w:val="center"/>
        </w:trPr>
        <w:tc>
          <w:tcPr>
            <w:tcW w:w="622" w:type="dxa"/>
            <w:shd w:val="clear" w:color="auto" w:fill="auto"/>
          </w:tcPr>
          <w:p w14:paraId="4939576B" w14:textId="77777777" w:rsidR="00CE7ECB" w:rsidRPr="002C57E3" w:rsidRDefault="00CE7ECB" w:rsidP="00183C8F">
            <w:pPr>
              <w:pStyle w:val="Akapitzlist"/>
              <w:numPr>
                <w:ilvl w:val="0"/>
                <w:numId w:val="9"/>
              </w:numPr>
              <w:spacing w:after="0" w:line="259" w:lineRule="auto"/>
              <w:ind w:left="357" w:hanging="357"/>
              <w:rPr>
                <w:color w:val="auto"/>
                <w:sz w:val="20"/>
                <w:szCs w:val="20"/>
              </w:rPr>
            </w:pPr>
          </w:p>
        </w:tc>
        <w:tc>
          <w:tcPr>
            <w:tcW w:w="1985" w:type="dxa"/>
          </w:tcPr>
          <w:p w14:paraId="37DB9251" w14:textId="77777777" w:rsidR="00CE7ECB" w:rsidRPr="002C57E3" w:rsidRDefault="005B33E9" w:rsidP="000D1349">
            <w:pPr>
              <w:spacing w:line="240" w:lineRule="auto"/>
              <w:ind w:left="0" w:firstLine="0"/>
              <w:rPr>
                <w:color w:val="auto"/>
                <w:sz w:val="20"/>
                <w:szCs w:val="20"/>
              </w:rPr>
            </w:pPr>
            <w:r>
              <w:rPr>
                <w:color w:val="auto"/>
                <w:sz w:val="20"/>
                <w:szCs w:val="20"/>
              </w:rPr>
              <w:t>Połączenia VPN</w:t>
            </w:r>
          </w:p>
        </w:tc>
        <w:tc>
          <w:tcPr>
            <w:tcW w:w="6627" w:type="dxa"/>
          </w:tcPr>
          <w:p w14:paraId="7D88FD39" w14:textId="77777777" w:rsidR="005B33E9" w:rsidRPr="00CD2850" w:rsidRDefault="00CD2850" w:rsidP="00CD2850">
            <w:pPr>
              <w:spacing w:line="240" w:lineRule="auto"/>
              <w:jc w:val="both"/>
              <w:rPr>
                <w:sz w:val="20"/>
                <w:szCs w:val="20"/>
              </w:rPr>
            </w:pPr>
            <w:r>
              <w:rPr>
                <w:sz w:val="20"/>
                <w:szCs w:val="20"/>
              </w:rPr>
              <w:t>Sy</w:t>
            </w:r>
            <w:r w:rsidR="005B33E9" w:rsidRPr="00CD2850">
              <w:rPr>
                <w:sz w:val="20"/>
                <w:szCs w:val="20"/>
              </w:rPr>
              <w:t xml:space="preserve">stem musi umożliwiać konfigurację połączeń typu </w:t>
            </w:r>
            <w:proofErr w:type="spellStart"/>
            <w:r w:rsidR="005B33E9" w:rsidRPr="00CD2850">
              <w:rPr>
                <w:sz w:val="20"/>
                <w:szCs w:val="20"/>
              </w:rPr>
              <w:t>IPSec</w:t>
            </w:r>
            <w:proofErr w:type="spellEnd"/>
            <w:r w:rsidR="005B33E9" w:rsidRPr="00CD2850">
              <w:rPr>
                <w:sz w:val="20"/>
                <w:szCs w:val="20"/>
              </w:rPr>
              <w:t xml:space="preserve"> VPN. W zakresie tej funkcji musi zapewniać:</w:t>
            </w:r>
          </w:p>
          <w:p w14:paraId="0B675EB5" w14:textId="77777777" w:rsidR="005B33E9" w:rsidRPr="005B33E9" w:rsidRDefault="005B33E9" w:rsidP="007A5AD8">
            <w:pPr>
              <w:pStyle w:val="Akapitzlist"/>
              <w:numPr>
                <w:ilvl w:val="0"/>
                <w:numId w:val="21"/>
              </w:numPr>
              <w:spacing w:line="240" w:lineRule="auto"/>
              <w:jc w:val="both"/>
              <w:rPr>
                <w:sz w:val="20"/>
                <w:szCs w:val="20"/>
              </w:rPr>
            </w:pPr>
            <w:r w:rsidRPr="005B33E9">
              <w:rPr>
                <w:sz w:val="20"/>
                <w:szCs w:val="20"/>
              </w:rPr>
              <w:t>Wsparcie dla IKE v1 oraz v2.</w:t>
            </w:r>
          </w:p>
          <w:p w14:paraId="17A907EB" w14:textId="77777777" w:rsidR="005B33E9" w:rsidRPr="005B33E9" w:rsidRDefault="005B33E9" w:rsidP="007A5AD8">
            <w:pPr>
              <w:pStyle w:val="Akapitzlist"/>
              <w:numPr>
                <w:ilvl w:val="0"/>
                <w:numId w:val="21"/>
              </w:numPr>
              <w:spacing w:line="240" w:lineRule="auto"/>
              <w:jc w:val="both"/>
              <w:rPr>
                <w:sz w:val="20"/>
                <w:szCs w:val="20"/>
              </w:rPr>
            </w:pPr>
            <w:r w:rsidRPr="005B33E9">
              <w:rPr>
                <w:sz w:val="20"/>
                <w:szCs w:val="20"/>
              </w:rPr>
              <w:t xml:space="preserve">Obsługa szyfrowania protokołem AES z kluczem 128 i 256 bitów w trybie pracy </w:t>
            </w:r>
            <w:proofErr w:type="spellStart"/>
            <w:r w:rsidRPr="005B33E9">
              <w:rPr>
                <w:sz w:val="20"/>
                <w:szCs w:val="20"/>
              </w:rPr>
              <w:t>Galois</w:t>
            </w:r>
            <w:proofErr w:type="spellEnd"/>
            <w:r w:rsidRPr="005B33E9">
              <w:rPr>
                <w:sz w:val="20"/>
                <w:szCs w:val="20"/>
              </w:rPr>
              <w:t>/</w:t>
            </w:r>
            <w:proofErr w:type="spellStart"/>
            <w:r w:rsidRPr="005B33E9">
              <w:rPr>
                <w:sz w:val="20"/>
                <w:szCs w:val="20"/>
              </w:rPr>
              <w:t>Counter</w:t>
            </w:r>
            <w:proofErr w:type="spellEnd"/>
            <w:r w:rsidRPr="005B33E9">
              <w:rPr>
                <w:sz w:val="20"/>
                <w:szCs w:val="20"/>
              </w:rPr>
              <w:t xml:space="preserve"> </w:t>
            </w:r>
            <w:proofErr w:type="spellStart"/>
            <w:r w:rsidRPr="005B33E9">
              <w:rPr>
                <w:sz w:val="20"/>
                <w:szCs w:val="20"/>
              </w:rPr>
              <w:t>Mode</w:t>
            </w:r>
            <w:proofErr w:type="spellEnd"/>
            <w:r w:rsidRPr="005B33E9">
              <w:rPr>
                <w:sz w:val="20"/>
                <w:szCs w:val="20"/>
              </w:rPr>
              <w:t>(GCM).</w:t>
            </w:r>
          </w:p>
          <w:p w14:paraId="4AA184C2" w14:textId="77777777" w:rsidR="005B33E9" w:rsidRPr="005B33E9" w:rsidRDefault="005B33E9" w:rsidP="007A5AD8">
            <w:pPr>
              <w:pStyle w:val="Akapitzlist"/>
              <w:numPr>
                <w:ilvl w:val="0"/>
                <w:numId w:val="21"/>
              </w:numPr>
              <w:spacing w:line="240" w:lineRule="auto"/>
              <w:jc w:val="both"/>
              <w:rPr>
                <w:sz w:val="20"/>
                <w:szCs w:val="20"/>
              </w:rPr>
            </w:pPr>
            <w:r w:rsidRPr="005B33E9">
              <w:rPr>
                <w:sz w:val="20"/>
                <w:szCs w:val="20"/>
              </w:rPr>
              <w:t xml:space="preserve">Obsługa protokołu </w:t>
            </w:r>
            <w:proofErr w:type="spellStart"/>
            <w:r w:rsidRPr="005B33E9">
              <w:rPr>
                <w:sz w:val="20"/>
                <w:szCs w:val="20"/>
              </w:rPr>
              <w:t>Diffie-Hellman</w:t>
            </w:r>
            <w:proofErr w:type="spellEnd"/>
            <w:r w:rsidRPr="005B33E9">
              <w:rPr>
                <w:sz w:val="20"/>
                <w:szCs w:val="20"/>
              </w:rPr>
              <w:t xml:space="preserve"> grup 19 i 20.</w:t>
            </w:r>
          </w:p>
          <w:p w14:paraId="316EDDC5" w14:textId="77777777" w:rsidR="005B33E9" w:rsidRPr="005B33E9" w:rsidRDefault="005B33E9" w:rsidP="007A5AD8">
            <w:pPr>
              <w:pStyle w:val="Akapitzlist"/>
              <w:numPr>
                <w:ilvl w:val="0"/>
                <w:numId w:val="21"/>
              </w:numPr>
              <w:spacing w:line="240" w:lineRule="auto"/>
              <w:jc w:val="both"/>
              <w:rPr>
                <w:sz w:val="20"/>
                <w:szCs w:val="20"/>
              </w:rPr>
            </w:pPr>
            <w:r w:rsidRPr="005B33E9">
              <w:rPr>
                <w:sz w:val="20"/>
                <w:szCs w:val="20"/>
              </w:rPr>
              <w:t xml:space="preserve">Wsparcie dla Pracy w topologii Hub and </w:t>
            </w:r>
            <w:proofErr w:type="spellStart"/>
            <w:r w:rsidRPr="005B33E9">
              <w:rPr>
                <w:sz w:val="20"/>
                <w:szCs w:val="20"/>
              </w:rPr>
              <w:t>Spoke</w:t>
            </w:r>
            <w:proofErr w:type="spellEnd"/>
            <w:r w:rsidRPr="005B33E9">
              <w:rPr>
                <w:sz w:val="20"/>
                <w:szCs w:val="20"/>
              </w:rPr>
              <w:t xml:space="preserve"> oraz </w:t>
            </w:r>
            <w:proofErr w:type="spellStart"/>
            <w:r w:rsidRPr="005B33E9">
              <w:rPr>
                <w:sz w:val="20"/>
                <w:szCs w:val="20"/>
              </w:rPr>
              <w:t>Mesh</w:t>
            </w:r>
            <w:proofErr w:type="spellEnd"/>
            <w:r w:rsidRPr="005B33E9">
              <w:rPr>
                <w:sz w:val="20"/>
                <w:szCs w:val="20"/>
              </w:rPr>
              <w:t>, w tym wsparcie dla dynamicznego zestawiania tuneli pomiędzy SPOKE w topologii HUB and SPOKE.</w:t>
            </w:r>
          </w:p>
          <w:p w14:paraId="053E9980" w14:textId="77777777" w:rsidR="005B33E9" w:rsidRPr="005B33E9" w:rsidRDefault="005B33E9" w:rsidP="007A5AD8">
            <w:pPr>
              <w:pStyle w:val="Akapitzlist"/>
              <w:numPr>
                <w:ilvl w:val="0"/>
                <w:numId w:val="21"/>
              </w:numPr>
              <w:spacing w:line="240" w:lineRule="auto"/>
              <w:jc w:val="both"/>
              <w:rPr>
                <w:sz w:val="20"/>
                <w:szCs w:val="20"/>
              </w:rPr>
            </w:pPr>
            <w:r w:rsidRPr="005B33E9">
              <w:rPr>
                <w:sz w:val="20"/>
                <w:szCs w:val="20"/>
              </w:rPr>
              <w:t>Tworzenie połączeń typu Site-to-Site oraz Client-to-Site.</w:t>
            </w:r>
          </w:p>
          <w:p w14:paraId="4D936930" w14:textId="77777777" w:rsidR="005B33E9" w:rsidRPr="005B33E9" w:rsidRDefault="005B33E9" w:rsidP="007A5AD8">
            <w:pPr>
              <w:pStyle w:val="Akapitzlist"/>
              <w:numPr>
                <w:ilvl w:val="0"/>
                <w:numId w:val="21"/>
              </w:numPr>
              <w:spacing w:line="240" w:lineRule="auto"/>
              <w:jc w:val="both"/>
              <w:rPr>
                <w:sz w:val="20"/>
                <w:szCs w:val="20"/>
              </w:rPr>
            </w:pPr>
            <w:r w:rsidRPr="005B33E9">
              <w:rPr>
                <w:sz w:val="20"/>
                <w:szCs w:val="20"/>
              </w:rPr>
              <w:t>Monitorowanie stanu tuneli VPN i stałego utrzymywania ich aktywności.</w:t>
            </w:r>
          </w:p>
          <w:p w14:paraId="2B373E4A" w14:textId="77777777" w:rsidR="005B33E9" w:rsidRPr="005B33E9" w:rsidRDefault="005B33E9" w:rsidP="007A5AD8">
            <w:pPr>
              <w:pStyle w:val="Akapitzlist"/>
              <w:numPr>
                <w:ilvl w:val="0"/>
                <w:numId w:val="21"/>
              </w:numPr>
              <w:spacing w:line="240" w:lineRule="auto"/>
              <w:jc w:val="both"/>
              <w:rPr>
                <w:sz w:val="20"/>
                <w:szCs w:val="20"/>
              </w:rPr>
            </w:pPr>
            <w:r w:rsidRPr="005B33E9">
              <w:rPr>
                <w:sz w:val="20"/>
                <w:szCs w:val="20"/>
              </w:rPr>
              <w:t>Możliwość wyboru tunelu przez protokoły: dynamicznego routingu (np. OSPF) oraz routingu statycznego.</w:t>
            </w:r>
          </w:p>
          <w:p w14:paraId="015D6D49" w14:textId="77777777" w:rsidR="005B33E9" w:rsidRPr="005B33E9" w:rsidRDefault="005B33E9" w:rsidP="007A5AD8">
            <w:pPr>
              <w:pStyle w:val="Akapitzlist"/>
              <w:numPr>
                <w:ilvl w:val="0"/>
                <w:numId w:val="21"/>
              </w:numPr>
              <w:spacing w:line="240" w:lineRule="auto"/>
              <w:jc w:val="both"/>
              <w:rPr>
                <w:sz w:val="20"/>
                <w:szCs w:val="20"/>
              </w:rPr>
            </w:pPr>
            <w:r w:rsidRPr="005B33E9">
              <w:rPr>
                <w:sz w:val="20"/>
                <w:szCs w:val="20"/>
              </w:rPr>
              <w:t xml:space="preserve">Obsługa mechanizmów: </w:t>
            </w:r>
            <w:proofErr w:type="spellStart"/>
            <w:r w:rsidRPr="005B33E9">
              <w:rPr>
                <w:sz w:val="20"/>
                <w:szCs w:val="20"/>
              </w:rPr>
              <w:t>IPSec</w:t>
            </w:r>
            <w:proofErr w:type="spellEnd"/>
            <w:r w:rsidRPr="005B33E9">
              <w:rPr>
                <w:sz w:val="20"/>
                <w:szCs w:val="20"/>
              </w:rPr>
              <w:t xml:space="preserve"> NAT </w:t>
            </w:r>
            <w:proofErr w:type="spellStart"/>
            <w:r w:rsidRPr="005B33E9">
              <w:rPr>
                <w:sz w:val="20"/>
                <w:szCs w:val="20"/>
              </w:rPr>
              <w:t>Traversal</w:t>
            </w:r>
            <w:proofErr w:type="spellEnd"/>
            <w:r w:rsidRPr="005B33E9">
              <w:rPr>
                <w:sz w:val="20"/>
                <w:szCs w:val="20"/>
              </w:rPr>
              <w:t xml:space="preserve">, DPD, </w:t>
            </w:r>
            <w:proofErr w:type="spellStart"/>
            <w:r w:rsidRPr="005B33E9">
              <w:rPr>
                <w:sz w:val="20"/>
                <w:szCs w:val="20"/>
              </w:rPr>
              <w:t>Xauth</w:t>
            </w:r>
            <w:proofErr w:type="spellEnd"/>
            <w:r w:rsidRPr="005B33E9">
              <w:rPr>
                <w:sz w:val="20"/>
                <w:szCs w:val="20"/>
              </w:rPr>
              <w:t>.</w:t>
            </w:r>
          </w:p>
          <w:p w14:paraId="7836392C" w14:textId="77777777" w:rsidR="005B33E9" w:rsidRPr="005B33E9" w:rsidRDefault="005B33E9" w:rsidP="007A5AD8">
            <w:pPr>
              <w:pStyle w:val="Akapitzlist"/>
              <w:numPr>
                <w:ilvl w:val="0"/>
                <w:numId w:val="21"/>
              </w:numPr>
              <w:spacing w:line="240" w:lineRule="auto"/>
              <w:jc w:val="both"/>
              <w:rPr>
                <w:sz w:val="20"/>
                <w:szCs w:val="20"/>
              </w:rPr>
            </w:pPr>
            <w:r w:rsidRPr="005B33E9">
              <w:rPr>
                <w:sz w:val="20"/>
                <w:szCs w:val="20"/>
              </w:rPr>
              <w:t xml:space="preserve">Mechanizm „Split </w:t>
            </w:r>
            <w:proofErr w:type="spellStart"/>
            <w:r w:rsidRPr="005B33E9">
              <w:rPr>
                <w:sz w:val="20"/>
                <w:szCs w:val="20"/>
              </w:rPr>
              <w:t>tunneling</w:t>
            </w:r>
            <w:proofErr w:type="spellEnd"/>
            <w:r w:rsidRPr="005B33E9">
              <w:rPr>
                <w:sz w:val="20"/>
                <w:szCs w:val="20"/>
              </w:rPr>
              <w:t>” dla połączeń Client-to-Site.</w:t>
            </w:r>
          </w:p>
          <w:p w14:paraId="533C3AE8" w14:textId="77777777" w:rsidR="005B33E9" w:rsidRPr="00CD2850" w:rsidRDefault="005B33E9" w:rsidP="00CD2850">
            <w:pPr>
              <w:spacing w:line="240" w:lineRule="auto"/>
              <w:jc w:val="both"/>
              <w:rPr>
                <w:sz w:val="20"/>
                <w:szCs w:val="20"/>
              </w:rPr>
            </w:pPr>
            <w:r w:rsidRPr="00CD2850">
              <w:rPr>
                <w:sz w:val="20"/>
                <w:szCs w:val="20"/>
              </w:rPr>
              <w:t>System musi umożliwiać konfigurację połączeń typu SSL VPN. W zakresie tej funkcji musi zapewniać:</w:t>
            </w:r>
          </w:p>
          <w:p w14:paraId="48ACA747" w14:textId="77777777" w:rsidR="005B33E9" w:rsidRPr="005B33E9" w:rsidRDefault="005B33E9" w:rsidP="007A5AD8">
            <w:pPr>
              <w:pStyle w:val="Akapitzlist"/>
              <w:numPr>
                <w:ilvl w:val="0"/>
                <w:numId w:val="22"/>
              </w:numPr>
              <w:spacing w:line="240" w:lineRule="auto"/>
              <w:jc w:val="both"/>
              <w:rPr>
                <w:sz w:val="20"/>
                <w:szCs w:val="20"/>
              </w:rPr>
            </w:pPr>
            <w:r w:rsidRPr="005B33E9">
              <w:rPr>
                <w:sz w:val="20"/>
                <w:szCs w:val="20"/>
              </w:rPr>
              <w:t>Pracę w trybie Portal - gdzie dostęp do chronionych zasobów realizowany jest za pośrednictwem przeglądarki. W tym zakresie system musi zapewniać stronę komunikacyjną działającą w oparciu o HTML 5.0.</w:t>
            </w:r>
          </w:p>
          <w:p w14:paraId="229A3632" w14:textId="77777777" w:rsidR="00CE7ECB" w:rsidRPr="005B33E9" w:rsidRDefault="005B33E9" w:rsidP="007A5AD8">
            <w:pPr>
              <w:pStyle w:val="Akapitzlist"/>
              <w:numPr>
                <w:ilvl w:val="0"/>
                <w:numId w:val="22"/>
              </w:numPr>
              <w:spacing w:line="240" w:lineRule="auto"/>
              <w:jc w:val="both"/>
              <w:rPr>
                <w:sz w:val="20"/>
                <w:szCs w:val="20"/>
              </w:rPr>
            </w:pPr>
            <w:r w:rsidRPr="005B33E9">
              <w:rPr>
                <w:sz w:val="20"/>
                <w:szCs w:val="20"/>
              </w:rPr>
              <w:t xml:space="preserve">Pracę w trybie </w:t>
            </w:r>
            <w:proofErr w:type="spellStart"/>
            <w:r w:rsidRPr="005B33E9">
              <w:rPr>
                <w:sz w:val="20"/>
                <w:szCs w:val="20"/>
              </w:rPr>
              <w:t>Tunnel</w:t>
            </w:r>
            <w:proofErr w:type="spellEnd"/>
            <w:r w:rsidRPr="005B33E9">
              <w:rPr>
                <w:sz w:val="20"/>
                <w:szCs w:val="20"/>
              </w:rPr>
              <w:t xml:space="preserve"> z możliwością włączenia funkcji „Split </w:t>
            </w:r>
            <w:proofErr w:type="spellStart"/>
            <w:r w:rsidRPr="005B33E9">
              <w:rPr>
                <w:sz w:val="20"/>
                <w:szCs w:val="20"/>
              </w:rPr>
              <w:t>tunneling</w:t>
            </w:r>
            <w:proofErr w:type="spellEnd"/>
            <w:r w:rsidRPr="005B33E9">
              <w:rPr>
                <w:sz w:val="20"/>
                <w:szCs w:val="20"/>
              </w:rPr>
              <w:t>” przy zastosowaniu dedykowanego klienta.</w:t>
            </w:r>
          </w:p>
        </w:tc>
      </w:tr>
      <w:tr w:rsidR="005B33E9" w:rsidRPr="002C57E3" w14:paraId="4061EDD4" w14:textId="77777777" w:rsidTr="000D1349">
        <w:trPr>
          <w:trHeight w:val="14"/>
          <w:jc w:val="center"/>
        </w:trPr>
        <w:tc>
          <w:tcPr>
            <w:tcW w:w="622" w:type="dxa"/>
            <w:shd w:val="clear" w:color="auto" w:fill="auto"/>
          </w:tcPr>
          <w:p w14:paraId="4384EC47" w14:textId="77777777" w:rsidR="005B33E9" w:rsidRPr="002C57E3" w:rsidRDefault="005B33E9" w:rsidP="00183C8F">
            <w:pPr>
              <w:pStyle w:val="Akapitzlist"/>
              <w:numPr>
                <w:ilvl w:val="0"/>
                <w:numId w:val="9"/>
              </w:numPr>
              <w:spacing w:after="0" w:line="259" w:lineRule="auto"/>
              <w:ind w:left="357" w:hanging="357"/>
              <w:rPr>
                <w:color w:val="auto"/>
                <w:sz w:val="20"/>
                <w:szCs w:val="20"/>
              </w:rPr>
            </w:pPr>
          </w:p>
        </w:tc>
        <w:tc>
          <w:tcPr>
            <w:tcW w:w="1985" w:type="dxa"/>
          </w:tcPr>
          <w:p w14:paraId="5D694B77" w14:textId="77777777" w:rsidR="005B33E9" w:rsidRPr="002C57E3" w:rsidRDefault="005B33E9" w:rsidP="000D1349">
            <w:pPr>
              <w:spacing w:line="240" w:lineRule="auto"/>
              <w:ind w:left="0" w:firstLine="0"/>
              <w:rPr>
                <w:color w:val="auto"/>
                <w:sz w:val="20"/>
                <w:szCs w:val="20"/>
              </w:rPr>
            </w:pPr>
            <w:r w:rsidRPr="005B33E9">
              <w:rPr>
                <w:color w:val="auto"/>
                <w:sz w:val="20"/>
                <w:szCs w:val="20"/>
              </w:rPr>
              <w:t>Routing i obsługa łączy WAN</w:t>
            </w:r>
          </w:p>
        </w:tc>
        <w:tc>
          <w:tcPr>
            <w:tcW w:w="6627" w:type="dxa"/>
          </w:tcPr>
          <w:p w14:paraId="2B80EEBF" w14:textId="77777777" w:rsidR="005B33E9" w:rsidRPr="00CD2850" w:rsidRDefault="005B33E9" w:rsidP="00CD2850">
            <w:pPr>
              <w:spacing w:line="240" w:lineRule="auto"/>
              <w:jc w:val="both"/>
              <w:rPr>
                <w:sz w:val="20"/>
                <w:szCs w:val="20"/>
              </w:rPr>
            </w:pPr>
            <w:r w:rsidRPr="00CD2850">
              <w:rPr>
                <w:sz w:val="20"/>
                <w:szCs w:val="20"/>
              </w:rPr>
              <w:t>W zakresie routingu rozwiązanie powinno zapewniać obsługę:</w:t>
            </w:r>
          </w:p>
          <w:p w14:paraId="0C53D90D" w14:textId="77777777" w:rsidR="005B33E9" w:rsidRPr="005B33E9" w:rsidRDefault="005B33E9" w:rsidP="007A5AD8">
            <w:pPr>
              <w:pStyle w:val="Akapitzlist"/>
              <w:numPr>
                <w:ilvl w:val="0"/>
                <w:numId w:val="23"/>
              </w:numPr>
              <w:spacing w:line="240" w:lineRule="auto"/>
              <w:jc w:val="both"/>
              <w:rPr>
                <w:sz w:val="20"/>
                <w:szCs w:val="20"/>
              </w:rPr>
            </w:pPr>
            <w:r w:rsidRPr="005B33E9">
              <w:rPr>
                <w:sz w:val="20"/>
                <w:szCs w:val="20"/>
              </w:rPr>
              <w:t>Routingu statycznego.</w:t>
            </w:r>
          </w:p>
          <w:p w14:paraId="07BA7C07" w14:textId="77777777" w:rsidR="005B33E9" w:rsidRPr="005B33E9" w:rsidRDefault="005B33E9" w:rsidP="007A5AD8">
            <w:pPr>
              <w:pStyle w:val="Akapitzlist"/>
              <w:numPr>
                <w:ilvl w:val="0"/>
                <w:numId w:val="23"/>
              </w:numPr>
              <w:spacing w:line="240" w:lineRule="auto"/>
              <w:jc w:val="both"/>
              <w:rPr>
                <w:sz w:val="20"/>
                <w:szCs w:val="20"/>
              </w:rPr>
            </w:pPr>
            <w:r w:rsidRPr="005B33E9">
              <w:rPr>
                <w:sz w:val="20"/>
                <w:szCs w:val="20"/>
              </w:rPr>
              <w:t xml:space="preserve">Policy </w:t>
            </w:r>
            <w:proofErr w:type="spellStart"/>
            <w:r w:rsidRPr="005B33E9">
              <w:rPr>
                <w:sz w:val="20"/>
                <w:szCs w:val="20"/>
              </w:rPr>
              <w:t>Based</w:t>
            </w:r>
            <w:proofErr w:type="spellEnd"/>
            <w:r w:rsidRPr="005B33E9">
              <w:rPr>
                <w:sz w:val="20"/>
                <w:szCs w:val="20"/>
              </w:rPr>
              <w:t xml:space="preserve"> Routingu.</w:t>
            </w:r>
          </w:p>
          <w:p w14:paraId="1834C3C8" w14:textId="77777777" w:rsidR="005B33E9" w:rsidRPr="005B33E9" w:rsidRDefault="005B33E9" w:rsidP="007A5AD8">
            <w:pPr>
              <w:pStyle w:val="Akapitzlist"/>
              <w:numPr>
                <w:ilvl w:val="0"/>
                <w:numId w:val="23"/>
              </w:numPr>
              <w:spacing w:line="240" w:lineRule="auto"/>
              <w:jc w:val="both"/>
              <w:rPr>
                <w:sz w:val="20"/>
                <w:szCs w:val="20"/>
              </w:rPr>
            </w:pPr>
            <w:r w:rsidRPr="005B33E9">
              <w:rPr>
                <w:sz w:val="20"/>
                <w:szCs w:val="20"/>
              </w:rPr>
              <w:t>Protokołów dynamicznego routingu w oparciu o protokoły: RIPv2, OSPF, BGP oraz PIM.</w:t>
            </w:r>
          </w:p>
          <w:p w14:paraId="3B477BB7" w14:textId="77777777" w:rsidR="005B33E9" w:rsidRPr="00CD2850" w:rsidRDefault="005B33E9" w:rsidP="007C6AFD">
            <w:pPr>
              <w:spacing w:line="240" w:lineRule="auto"/>
              <w:ind w:left="11" w:firstLine="0"/>
              <w:jc w:val="both"/>
              <w:rPr>
                <w:sz w:val="20"/>
                <w:szCs w:val="20"/>
              </w:rPr>
            </w:pPr>
            <w:r w:rsidRPr="00CD2850">
              <w:rPr>
                <w:sz w:val="20"/>
                <w:szCs w:val="20"/>
              </w:rPr>
              <w:t>System musi umożliwiać obsługę kilku (co najmniej dwóch) łączy WAN z mechanizmami statycznego lub dynamicznego podziału obciążenia oraz monitorowaniem stanu połączeń WAN.</w:t>
            </w:r>
          </w:p>
        </w:tc>
      </w:tr>
      <w:tr w:rsidR="005B33E9" w:rsidRPr="002C57E3" w14:paraId="44358DCF" w14:textId="77777777" w:rsidTr="000D1349">
        <w:trPr>
          <w:trHeight w:val="14"/>
          <w:jc w:val="center"/>
        </w:trPr>
        <w:tc>
          <w:tcPr>
            <w:tcW w:w="622" w:type="dxa"/>
            <w:shd w:val="clear" w:color="auto" w:fill="auto"/>
          </w:tcPr>
          <w:p w14:paraId="07EDA966" w14:textId="77777777" w:rsidR="005B33E9" w:rsidRPr="002C57E3" w:rsidRDefault="005B33E9" w:rsidP="00183C8F">
            <w:pPr>
              <w:pStyle w:val="Akapitzlist"/>
              <w:numPr>
                <w:ilvl w:val="0"/>
                <w:numId w:val="9"/>
              </w:numPr>
              <w:spacing w:after="0" w:line="259" w:lineRule="auto"/>
              <w:ind w:left="357" w:hanging="357"/>
              <w:rPr>
                <w:color w:val="auto"/>
                <w:sz w:val="20"/>
                <w:szCs w:val="20"/>
              </w:rPr>
            </w:pPr>
          </w:p>
        </w:tc>
        <w:tc>
          <w:tcPr>
            <w:tcW w:w="1985" w:type="dxa"/>
          </w:tcPr>
          <w:p w14:paraId="43885731" w14:textId="77777777" w:rsidR="005B33E9" w:rsidRPr="002C57E3" w:rsidRDefault="00CD2850" w:rsidP="000D1349">
            <w:pPr>
              <w:spacing w:line="240" w:lineRule="auto"/>
              <w:ind w:left="0" w:firstLine="0"/>
              <w:rPr>
                <w:color w:val="auto"/>
                <w:sz w:val="20"/>
                <w:szCs w:val="20"/>
              </w:rPr>
            </w:pPr>
            <w:r>
              <w:rPr>
                <w:color w:val="auto"/>
                <w:sz w:val="20"/>
                <w:szCs w:val="20"/>
              </w:rPr>
              <w:t>Zarządzanie pasmem</w:t>
            </w:r>
          </w:p>
        </w:tc>
        <w:tc>
          <w:tcPr>
            <w:tcW w:w="6627" w:type="dxa"/>
          </w:tcPr>
          <w:p w14:paraId="6085C1EC" w14:textId="77777777" w:rsidR="00CD2850" w:rsidRPr="00CD2850" w:rsidRDefault="00CD2850" w:rsidP="00CD2850">
            <w:pPr>
              <w:spacing w:line="240" w:lineRule="auto"/>
              <w:ind w:left="0" w:firstLine="0"/>
              <w:jc w:val="both"/>
              <w:rPr>
                <w:sz w:val="20"/>
                <w:szCs w:val="20"/>
              </w:rPr>
            </w:pPr>
            <w:r w:rsidRPr="00CD2850">
              <w:rPr>
                <w:sz w:val="20"/>
                <w:szCs w:val="20"/>
              </w:rPr>
              <w:t>System musi umożliwiać zarządzanie pasmem poprzez określenie: maksymalnej, gwarantowanej ilości pasma, oznaczanie DSCP oraz wskazanie priorytetu ruchu.</w:t>
            </w:r>
          </w:p>
          <w:p w14:paraId="066D73BF" w14:textId="77777777" w:rsidR="00CD2850" w:rsidRPr="00CD2850" w:rsidRDefault="00CD2850" w:rsidP="00CD2850">
            <w:pPr>
              <w:spacing w:line="240" w:lineRule="auto"/>
              <w:ind w:left="0" w:firstLine="0"/>
              <w:jc w:val="both"/>
              <w:rPr>
                <w:sz w:val="20"/>
                <w:szCs w:val="20"/>
              </w:rPr>
            </w:pPr>
            <w:r w:rsidRPr="00CD2850">
              <w:rPr>
                <w:sz w:val="20"/>
                <w:szCs w:val="20"/>
              </w:rPr>
              <w:t>Musi istnieć możliwość określania pasma dla poszczególnych aplikacji.</w:t>
            </w:r>
          </w:p>
          <w:p w14:paraId="2FFE2747" w14:textId="77777777" w:rsidR="005B33E9" w:rsidRPr="002C57E3" w:rsidRDefault="00CD2850" w:rsidP="00CD2850">
            <w:pPr>
              <w:spacing w:line="240" w:lineRule="auto"/>
              <w:ind w:left="0" w:firstLine="0"/>
              <w:jc w:val="both"/>
              <w:rPr>
                <w:sz w:val="20"/>
                <w:szCs w:val="20"/>
              </w:rPr>
            </w:pPr>
            <w:r w:rsidRPr="00CD2850">
              <w:rPr>
                <w:sz w:val="20"/>
                <w:szCs w:val="20"/>
              </w:rPr>
              <w:t>System musi zapewniać możliwość zarządzania pasmem dla wybranych kategorii URL.</w:t>
            </w:r>
          </w:p>
        </w:tc>
      </w:tr>
      <w:tr w:rsidR="005B33E9" w:rsidRPr="002C57E3" w14:paraId="033968C6" w14:textId="77777777" w:rsidTr="000D1349">
        <w:trPr>
          <w:trHeight w:val="14"/>
          <w:jc w:val="center"/>
        </w:trPr>
        <w:tc>
          <w:tcPr>
            <w:tcW w:w="622" w:type="dxa"/>
            <w:shd w:val="clear" w:color="auto" w:fill="auto"/>
          </w:tcPr>
          <w:p w14:paraId="558E0ED2" w14:textId="77777777" w:rsidR="005B33E9" w:rsidRPr="002C57E3" w:rsidRDefault="005B33E9" w:rsidP="00183C8F">
            <w:pPr>
              <w:pStyle w:val="Akapitzlist"/>
              <w:numPr>
                <w:ilvl w:val="0"/>
                <w:numId w:val="9"/>
              </w:numPr>
              <w:spacing w:after="0" w:line="259" w:lineRule="auto"/>
              <w:ind w:left="357" w:hanging="357"/>
              <w:rPr>
                <w:color w:val="auto"/>
                <w:sz w:val="20"/>
                <w:szCs w:val="20"/>
              </w:rPr>
            </w:pPr>
          </w:p>
        </w:tc>
        <w:tc>
          <w:tcPr>
            <w:tcW w:w="1985" w:type="dxa"/>
          </w:tcPr>
          <w:p w14:paraId="45DB7936" w14:textId="77777777" w:rsidR="005B33E9" w:rsidRPr="002C57E3" w:rsidRDefault="006E7579" w:rsidP="000D1349">
            <w:pPr>
              <w:spacing w:line="240" w:lineRule="auto"/>
              <w:ind w:left="0" w:firstLine="0"/>
              <w:rPr>
                <w:color w:val="auto"/>
                <w:sz w:val="20"/>
                <w:szCs w:val="20"/>
              </w:rPr>
            </w:pPr>
            <w:r>
              <w:rPr>
                <w:color w:val="auto"/>
                <w:sz w:val="20"/>
                <w:szCs w:val="20"/>
              </w:rPr>
              <w:t>Kontrola antywirusowa</w:t>
            </w:r>
          </w:p>
        </w:tc>
        <w:tc>
          <w:tcPr>
            <w:tcW w:w="6627" w:type="dxa"/>
          </w:tcPr>
          <w:p w14:paraId="0FC5EE2D" w14:textId="77777777" w:rsidR="006E7579" w:rsidRPr="006E7579" w:rsidRDefault="006E7579" w:rsidP="006E7579">
            <w:pPr>
              <w:spacing w:line="240" w:lineRule="auto"/>
              <w:ind w:left="0" w:firstLine="0"/>
              <w:jc w:val="both"/>
              <w:rPr>
                <w:sz w:val="20"/>
                <w:szCs w:val="20"/>
              </w:rPr>
            </w:pPr>
            <w:r w:rsidRPr="006E7579">
              <w:rPr>
                <w:sz w:val="20"/>
                <w:szCs w:val="20"/>
              </w:rPr>
              <w:t>Silnik antywirusowy musi umożliwiać skanowanie ruchu w obu kierunkach komunikacji dla protokołów działających na niestandardowych portach (np. FTP na porcie 2021).</w:t>
            </w:r>
          </w:p>
          <w:p w14:paraId="374EFADB" w14:textId="77777777" w:rsidR="006E7579" w:rsidRPr="006E7579" w:rsidRDefault="006E7579" w:rsidP="006E7579">
            <w:pPr>
              <w:spacing w:line="240" w:lineRule="auto"/>
              <w:ind w:left="0" w:firstLine="0"/>
              <w:jc w:val="both"/>
              <w:rPr>
                <w:sz w:val="20"/>
                <w:szCs w:val="20"/>
              </w:rPr>
            </w:pPr>
            <w:r w:rsidRPr="006E7579">
              <w:rPr>
                <w:sz w:val="20"/>
                <w:szCs w:val="20"/>
              </w:rPr>
              <w:t xml:space="preserve">System musi umożliwiać skanowanie archiwów, w tym co najmniej: zip, </w:t>
            </w:r>
            <w:r>
              <w:rPr>
                <w:sz w:val="20"/>
                <w:szCs w:val="20"/>
              </w:rPr>
              <w:t>RAR</w:t>
            </w:r>
            <w:r w:rsidRPr="006E7579">
              <w:rPr>
                <w:sz w:val="20"/>
                <w:szCs w:val="20"/>
              </w:rPr>
              <w:t>.</w:t>
            </w:r>
          </w:p>
          <w:p w14:paraId="6BFA7A79" w14:textId="77777777" w:rsidR="005B33E9" w:rsidRPr="002C57E3" w:rsidRDefault="006E7579" w:rsidP="006E7579">
            <w:pPr>
              <w:spacing w:line="240" w:lineRule="auto"/>
              <w:ind w:left="0" w:firstLine="0"/>
              <w:jc w:val="both"/>
              <w:rPr>
                <w:sz w:val="20"/>
                <w:szCs w:val="20"/>
              </w:rPr>
            </w:pPr>
            <w:r w:rsidRPr="006E7579">
              <w:rPr>
                <w:sz w:val="20"/>
                <w:szCs w:val="20"/>
              </w:rPr>
              <w:t>System musi dysponować sygnaturami do ochrony urządzeń mobilnych (co najmniej dla systemu operacyjnego Android).</w:t>
            </w:r>
          </w:p>
        </w:tc>
      </w:tr>
      <w:tr w:rsidR="006E7579" w:rsidRPr="002C57E3" w14:paraId="29607092" w14:textId="77777777" w:rsidTr="000D1349">
        <w:trPr>
          <w:trHeight w:val="14"/>
          <w:jc w:val="center"/>
        </w:trPr>
        <w:tc>
          <w:tcPr>
            <w:tcW w:w="622" w:type="dxa"/>
            <w:shd w:val="clear" w:color="auto" w:fill="auto"/>
          </w:tcPr>
          <w:p w14:paraId="4C752E4C" w14:textId="77777777" w:rsidR="006E7579" w:rsidRPr="002C57E3" w:rsidRDefault="006E7579" w:rsidP="00183C8F">
            <w:pPr>
              <w:pStyle w:val="Akapitzlist"/>
              <w:numPr>
                <w:ilvl w:val="0"/>
                <w:numId w:val="9"/>
              </w:numPr>
              <w:spacing w:after="0" w:line="259" w:lineRule="auto"/>
              <w:ind w:left="357" w:hanging="357"/>
              <w:rPr>
                <w:color w:val="auto"/>
                <w:sz w:val="20"/>
                <w:szCs w:val="20"/>
              </w:rPr>
            </w:pPr>
          </w:p>
        </w:tc>
        <w:tc>
          <w:tcPr>
            <w:tcW w:w="1985" w:type="dxa"/>
          </w:tcPr>
          <w:p w14:paraId="467E068F" w14:textId="77777777" w:rsidR="006E7579" w:rsidRPr="002C57E3" w:rsidRDefault="006E7579" w:rsidP="000D1349">
            <w:pPr>
              <w:spacing w:line="240" w:lineRule="auto"/>
              <w:ind w:left="0" w:firstLine="0"/>
              <w:rPr>
                <w:color w:val="auto"/>
                <w:sz w:val="20"/>
                <w:szCs w:val="20"/>
              </w:rPr>
            </w:pPr>
            <w:r>
              <w:rPr>
                <w:color w:val="auto"/>
                <w:sz w:val="20"/>
                <w:szCs w:val="20"/>
              </w:rPr>
              <w:t>Ochrona przed atakami</w:t>
            </w:r>
          </w:p>
        </w:tc>
        <w:tc>
          <w:tcPr>
            <w:tcW w:w="6627" w:type="dxa"/>
          </w:tcPr>
          <w:p w14:paraId="6BCE6A79" w14:textId="77777777" w:rsidR="006E7579" w:rsidRPr="006E7579" w:rsidRDefault="006E7579" w:rsidP="006E7579">
            <w:pPr>
              <w:spacing w:line="240" w:lineRule="auto"/>
              <w:ind w:left="0" w:firstLine="0"/>
              <w:jc w:val="both"/>
              <w:rPr>
                <w:sz w:val="20"/>
                <w:szCs w:val="20"/>
              </w:rPr>
            </w:pPr>
            <w:r w:rsidRPr="006E7579">
              <w:rPr>
                <w:sz w:val="20"/>
                <w:szCs w:val="20"/>
              </w:rPr>
              <w:t>Ochrona IPS powinna opierać się co najmniej na analizie sygnaturowej oraz na analizie anomalii w protokołach sieciowych.</w:t>
            </w:r>
          </w:p>
          <w:p w14:paraId="68D78B95" w14:textId="77777777" w:rsidR="006E7579" w:rsidRPr="006E7579" w:rsidRDefault="006E7579" w:rsidP="006E7579">
            <w:pPr>
              <w:spacing w:line="240" w:lineRule="auto"/>
              <w:ind w:left="0" w:firstLine="0"/>
              <w:jc w:val="both"/>
              <w:rPr>
                <w:sz w:val="20"/>
                <w:szCs w:val="20"/>
              </w:rPr>
            </w:pPr>
            <w:r w:rsidRPr="006E7579">
              <w:rPr>
                <w:sz w:val="20"/>
                <w:szCs w:val="20"/>
              </w:rPr>
              <w:t>System powinien chronić przed atakami na aplikacje pracujące na niestandardowych portach.</w:t>
            </w:r>
          </w:p>
          <w:p w14:paraId="3012B510" w14:textId="77777777" w:rsidR="006E7579" w:rsidRPr="006E7579" w:rsidRDefault="006E7579" w:rsidP="006E7579">
            <w:pPr>
              <w:spacing w:line="240" w:lineRule="auto"/>
              <w:ind w:left="0" w:firstLine="0"/>
              <w:jc w:val="both"/>
              <w:rPr>
                <w:sz w:val="20"/>
                <w:szCs w:val="20"/>
              </w:rPr>
            </w:pPr>
            <w:r w:rsidRPr="006E7579">
              <w:rPr>
                <w:sz w:val="20"/>
                <w:szCs w:val="20"/>
              </w:rPr>
              <w:t>Baza sygnatur ataków powinna zawierać minimum 5000 wpisów i być aktualizowana automatycznie, zgodnie z harmonogramem definiowanym przez administratora.</w:t>
            </w:r>
          </w:p>
          <w:p w14:paraId="58B8E9CC" w14:textId="77777777" w:rsidR="006E7579" w:rsidRPr="006E7579" w:rsidRDefault="006E7579" w:rsidP="006E7579">
            <w:pPr>
              <w:spacing w:line="240" w:lineRule="auto"/>
              <w:ind w:left="0" w:firstLine="0"/>
              <w:jc w:val="both"/>
              <w:rPr>
                <w:sz w:val="20"/>
                <w:szCs w:val="20"/>
              </w:rPr>
            </w:pPr>
            <w:r w:rsidRPr="006E7579">
              <w:rPr>
                <w:sz w:val="20"/>
                <w:szCs w:val="20"/>
              </w:rPr>
              <w:t>Administrator systemu musi mieć możliwość definiowania własnych wyjątków oraz własnych sygnatur.</w:t>
            </w:r>
          </w:p>
          <w:p w14:paraId="48EE1FC9" w14:textId="77777777" w:rsidR="006E7579" w:rsidRPr="006E7579" w:rsidRDefault="006E7579" w:rsidP="006E7579">
            <w:pPr>
              <w:spacing w:line="240" w:lineRule="auto"/>
              <w:ind w:left="0" w:firstLine="0"/>
              <w:jc w:val="both"/>
              <w:rPr>
                <w:sz w:val="20"/>
                <w:szCs w:val="20"/>
              </w:rPr>
            </w:pPr>
            <w:r w:rsidRPr="006E7579">
              <w:rPr>
                <w:sz w:val="20"/>
                <w:szCs w:val="20"/>
              </w:rPr>
              <w:t xml:space="preserve">System musi zapewniać wykrywanie anomalii protokołów i ruchu sieciowego, realizując tym samym podstawową ochronę przed atakami typu </w:t>
            </w:r>
            <w:proofErr w:type="spellStart"/>
            <w:r w:rsidRPr="006E7579">
              <w:rPr>
                <w:sz w:val="20"/>
                <w:szCs w:val="20"/>
              </w:rPr>
              <w:t>DoS</w:t>
            </w:r>
            <w:proofErr w:type="spellEnd"/>
            <w:r w:rsidRPr="006E7579">
              <w:rPr>
                <w:sz w:val="20"/>
                <w:szCs w:val="20"/>
              </w:rPr>
              <w:t xml:space="preserve"> oraz </w:t>
            </w:r>
            <w:proofErr w:type="spellStart"/>
            <w:r w:rsidRPr="006E7579">
              <w:rPr>
                <w:sz w:val="20"/>
                <w:szCs w:val="20"/>
              </w:rPr>
              <w:t>DDoS</w:t>
            </w:r>
            <w:proofErr w:type="spellEnd"/>
            <w:r w:rsidRPr="006E7579">
              <w:rPr>
                <w:sz w:val="20"/>
                <w:szCs w:val="20"/>
              </w:rPr>
              <w:t>.</w:t>
            </w:r>
          </w:p>
          <w:p w14:paraId="72463257" w14:textId="77777777" w:rsidR="006E7579" w:rsidRPr="006E7579" w:rsidRDefault="006E7579" w:rsidP="006E7579">
            <w:pPr>
              <w:spacing w:line="240" w:lineRule="auto"/>
              <w:ind w:left="0" w:firstLine="0"/>
              <w:jc w:val="both"/>
              <w:rPr>
                <w:sz w:val="20"/>
                <w:szCs w:val="20"/>
              </w:rPr>
            </w:pPr>
            <w:r w:rsidRPr="006E7579">
              <w:rPr>
                <w:sz w:val="20"/>
                <w:szCs w:val="20"/>
              </w:rPr>
              <w:t xml:space="preserve">Mechanizmy ochrony dla aplikacji </w:t>
            </w:r>
            <w:proofErr w:type="spellStart"/>
            <w:r w:rsidRPr="006E7579">
              <w:rPr>
                <w:sz w:val="20"/>
                <w:szCs w:val="20"/>
              </w:rPr>
              <w:t>Web’owych</w:t>
            </w:r>
            <w:proofErr w:type="spellEnd"/>
            <w:r w:rsidRPr="006E7579">
              <w:rPr>
                <w:sz w:val="20"/>
                <w:szCs w:val="20"/>
              </w:rPr>
              <w:t xml:space="preserve"> na poziomie sygnaturowym (co najmniej ochrona przed: CSS, SQL </w:t>
            </w:r>
            <w:proofErr w:type="spellStart"/>
            <w:r w:rsidRPr="006E7579">
              <w:rPr>
                <w:sz w:val="20"/>
                <w:szCs w:val="20"/>
              </w:rPr>
              <w:t>Injecton</w:t>
            </w:r>
            <w:proofErr w:type="spellEnd"/>
            <w:r w:rsidRPr="006E7579">
              <w:rPr>
                <w:sz w:val="20"/>
                <w:szCs w:val="20"/>
              </w:rPr>
              <w:t xml:space="preserve">, Trojany, </w:t>
            </w:r>
            <w:proofErr w:type="spellStart"/>
            <w:r w:rsidRPr="006E7579">
              <w:rPr>
                <w:sz w:val="20"/>
                <w:szCs w:val="20"/>
              </w:rPr>
              <w:t>Exploity</w:t>
            </w:r>
            <w:proofErr w:type="spellEnd"/>
            <w:r w:rsidRPr="006E7579">
              <w:rPr>
                <w:sz w:val="20"/>
                <w:szCs w:val="20"/>
              </w:rPr>
              <w:t xml:space="preserve">, Roboty) oraz możliwość kontrolowania długości nagłówka, ilości parametrów URL, </w:t>
            </w:r>
            <w:proofErr w:type="spellStart"/>
            <w:r w:rsidRPr="006E7579">
              <w:rPr>
                <w:sz w:val="20"/>
                <w:szCs w:val="20"/>
              </w:rPr>
              <w:t>Cookies</w:t>
            </w:r>
            <w:proofErr w:type="spellEnd"/>
            <w:r w:rsidRPr="006E7579">
              <w:rPr>
                <w:sz w:val="20"/>
                <w:szCs w:val="20"/>
              </w:rPr>
              <w:t>.</w:t>
            </w:r>
          </w:p>
          <w:p w14:paraId="0A062906" w14:textId="77777777" w:rsidR="006E7579" w:rsidRPr="002C57E3" w:rsidRDefault="006E7579" w:rsidP="006E7579">
            <w:pPr>
              <w:spacing w:line="240" w:lineRule="auto"/>
              <w:ind w:left="0" w:firstLine="0"/>
              <w:jc w:val="both"/>
              <w:rPr>
                <w:sz w:val="20"/>
                <w:szCs w:val="20"/>
              </w:rPr>
            </w:pPr>
            <w:r w:rsidRPr="006E7579">
              <w:rPr>
                <w:sz w:val="20"/>
                <w:szCs w:val="20"/>
              </w:rPr>
              <w:t xml:space="preserve">Wykrywanie i blokowanie komunikacji C&amp;C do sieci </w:t>
            </w:r>
            <w:proofErr w:type="spellStart"/>
            <w:r w:rsidRPr="006E7579">
              <w:rPr>
                <w:sz w:val="20"/>
                <w:szCs w:val="20"/>
              </w:rPr>
              <w:t>botnet</w:t>
            </w:r>
            <w:proofErr w:type="spellEnd"/>
            <w:r w:rsidRPr="006E7579">
              <w:rPr>
                <w:sz w:val="20"/>
                <w:szCs w:val="20"/>
              </w:rPr>
              <w:t>.</w:t>
            </w:r>
          </w:p>
        </w:tc>
      </w:tr>
      <w:tr w:rsidR="006E7579" w:rsidRPr="002C57E3" w14:paraId="232DACFF" w14:textId="77777777" w:rsidTr="000D1349">
        <w:trPr>
          <w:trHeight w:val="14"/>
          <w:jc w:val="center"/>
        </w:trPr>
        <w:tc>
          <w:tcPr>
            <w:tcW w:w="622" w:type="dxa"/>
            <w:shd w:val="clear" w:color="auto" w:fill="auto"/>
          </w:tcPr>
          <w:p w14:paraId="73CB5D03" w14:textId="77777777" w:rsidR="006E7579" w:rsidRPr="002C57E3" w:rsidRDefault="006E7579" w:rsidP="00183C8F">
            <w:pPr>
              <w:pStyle w:val="Akapitzlist"/>
              <w:numPr>
                <w:ilvl w:val="0"/>
                <w:numId w:val="9"/>
              </w:numPr>
              <w:spacing w:after="0" w:line="259" w:lineRule="auto"/>
              <w:ind w:left="357" w:hanging="357"/>
              <w:rPr>
                <w:color w:val="auto"/>
                <w:sz w:val="20"/>
                <w:szCs w:val="20"/>
              </w:rPr>
            </w:pPr>
          </w:p>
        </w:tc>
        <w:tc>
          <w:tcPr>
            <w:tcW w:w="1985" w:type="dxa"/>
          </w:tcPr>
          <w:p w14:paraId="5BBC4356" w14:textId="77777777" w:rsidR="006E7579" w:rsidRPr="002C57E3" w:rsidRDefault="006E7579" w:rsidP="000D1349">
            <w:pPr>
              <w:spacing w:line="240" w:lineRule="auto"/>
              <w:ind w:left="0" w:firstLine="0"/>
              <w:rPr>
                <w:color w:val="auto"/>
                <w:sz w:val="20"/>
                <w:szCs w:val="20"/>
              </w:rPr>
            </w:pPr>
            <w:r>
              <w:rPr>
                <w:color w:val="auto"/>
                <w:sz w:val="20"/>
                <w:szCs w:val="20"/>
              </w:rPr>
              <w:t>Kontrola aplikacji</w:t>
            </w:r>
          </w:p>
        </w:tc>
        <w:tc>
          <w:tcPr>
            <w:tcW w:w="6627" w:type="dxa"/>
          </w:tcPr>
          <w:p w14:paraId="60700ED6" w14:textId="77777777" w:rsidR="006E7579" w:rsidRPr="006E7579" w:rsidRDefault="006E7579" w:rsidP="006E7579">
            <w:pPr>
              <w:spacing w:line="240" w:lineRule="auto"/>
              <w:ind w:left="0" w:firstLine="0"/>
              <w:jc w:val="both"/>
              <w:rPr>
                <w:sz w:val="20"/>
                <w:szCs w:val="20"/>
              </w:rPr>
            </w:pPr>
            <w:r w:rsidRPr="006E7579">
              <w:rPr>
                <w:sz w:val="20"/>
                <w:szCs w:val="20"/>
              </w:rPr>
              <w:t xml:space="preserve">Funkcja </w:t>
            </w:r>
            <w:r>
              <w:rPr>
                <w:sz w:val="20"/>
                <w:szCs w:val="20"/>
              </w:rPr>
              <w:t>k</w:t>
            </w:r>
            <w:r w:rsidRPr="006E7579">
              <w:rPr>
                <w:sz w:val="20"/>
                <w:szCs w:val="20"/>
              </w:rPr>
              <w:t xml:space="preserve">ontroli </w:t>
            </w:r>
            <w:r>
              <w:rPr>
                <w:sz w:val="20"/>
                <w:szCs w:val="20"/>
              </w:rPr>
              <w:t>a</w:t>
            </w:r>
            <w:r w:rsidRPr="006E7579">
              <w:rPr>
                <w:sz w:val="20"/>
                <w:szCs w:val="20"/>
              </w:rPr>
              <w:t>plikacji powinna umożliwiać kontrolę ruchu na podstawie głębokiej analizy pakietów, nie bazując jedynie na wartościach portów TCP/UDP.</w:t>
            </w:r>
          </w:p>
          <w:p w14:paraId="45F6045B" w14:textId="77777777" w:rsidR="006E7579" w:rsidRPr="006E7579" w:rsidRDefault="006E7579" w:rsidP="006E7579">
            <w:pPr>
              <w:spacing w:line="240" w:lineRule="auto"/>
              <w:ind w:left="0" w:firstLine="0"/>
              <w:jc w:val="both"/>
              <w:rPr>
                <w:sz w:val="20"/>
                <w:szCs w:val="20"/>
              </w:rPr>
            </w:pPr>
            <w:r w:rsidRPr="006E7579">
              <w:rPr>
                <w:sz w:val="20"/>
                <w:szCs w:val="20"/>
              </w:rPr>
              <w:t xml:space="preserve">Baza </w:t>
            </w:r>
            <w:r>
              <w:rPr>
                <w:sz w:val="20"/>
                <w:szCs w:val="20"/>
              </w:rPr>
              <w:t>k</w:t>
            </w:r>
            <w:r w:rsidRPr="006E7579">
              <w:rPr>
                <w:sz w:val="20"/>
                <w:szCs w:val="20"/>
              </w:rPr>
              <w:t xml:space="preserve">ontroli </w:t>
            </w:r>
            <w:r>
              <w:rPr>
                <w:sz w:val="20"/>
                <w:szCs w:val="20"/>
              </w:rPr>
              <w:t>a</w:t>
            </w:r>
            <w:r w:rsidRPr="006E7579">
              <w:rPr>
                <w:sz w:val="20"/>
                <w:szCs w:val="20"/>
              </w:rPr>
              <w:t>plikacji powinna zawierać minimum 2100 sygnatur i być aktualizowana automatycznie, zgodnie z harmonogramem definiowanym przez administratora.</w:t>
            </w:r>
          </w:p>
          <w:p w14:paraId="0A11DE05" w14:textId="77777777" w:rsidR="006E7579" w:rsidRPr="006E7579" w:rsidRDefault="006E7579" w:rsidP="006E7579">
            <w:pPr>
              <w:spacing w:line="240" w:lineRule="auto"/>
              <w:ind w:left="0" w:firstLine="0"/>
              <w:jc w:val="both"/>
              <w:rPr>
                <w:sz w:val="20"/>
                <w:szCs w:val="20"/>
              </w:rPr>
            </w:pPr>
            <w:r w:rsidRPr="006E7579">
              <w:rPr>
                <w:sz w:val="20"/>
                <w:szCs w:val="20"/>
              </w:rPr>
              <w:t xml:space="preserve">Aplikacje chmurowe (co najmniej: Facebook, Google </w:t>
            </w:r>
            <w:proofErr w:type="spellStart"/>
            <w:r w:rsidRPr="006E7579">
              <w:rPr>
                <w:sz w:val="20"/>
                <w:szCs w:val="20"/>
              </w:rPr>
              <w:t>Docs</w:t>
            </w:r>
            <w:proofErr w:type="spellEnd"/>
            <w:r w:rsidRPr="006E7579">
              <w:rPr>
                <w:sz w:val="20"/>
                <w:szCs w:val="20"/>
              </w:rPr>
              <w:t xml:space="preserve">, </w:t>
            </w:r>
            <w:proofErr w:type="spellStart"/>
            <w:r w:rsidRPr="006E7579">
              <w:rPr>
                <w:sz w:val="20"/>
                <w:szCs w:val="20"/>
              </w:rPr>
              <w:t>Dropbox</w:t>
            </w:r>
            <w:proofErr w:type="spellEnd"/>
            <w:r w:rsidRPr="006E7579">
              <w:rPr>
                <w:sz w:val="20"/>
                <w:szCs w:val="20"/>
              </w:rPr>
              <w:t>) powinny być kontrolowane pod względem wykonywanych czynności</w:t>
            </w:r>
            <w:r>
              <w:rPr>
                <w:sz w:val="20"/>
                <w:szCs w:val="20"/>
              </w:rPr>
              <w:t xml:space="preserve"> na przykład wysyłanie czy</w:t>
            </w:r>
            <w:r w:rsidRPr="006E7579">
              <w:rPr>
                <w:sz w:val="20"/>
                <w:szCs w:val="20"/>
              </w:rPr>
              <w:t xml:space="preserve"> pobieranie plików.</w:t>
            </w:r>
          </w:p>
          <w:p w14:paraId="6A7F19D0" w14:textId="77777777" w:rsidR="006E7579" w:rsidRPr="006E7579" w:rsidRDefault="006E7579" w:rsidP="006E7579">
            <w:pPr>
              <w:spacing w:line="240" w:lineRule="auto"/>
              <w:ind w:left="0" w:firstLine="0"/>
              <w:jc w:val="both"/>
              <w:rPr>
                <w:sz w:val="20"/>
                <w:szCs w:val="20"/>
              </w:rPr>
            </w:pPr>
            <w:r w:rsidRPr="006E7579">
              <w:rPr>
                <w:sz w:val="20"/>
                <w:szCs w:val="20"/>
              </w:rPr>
              <w:t xml:space="preserve">Baza powinna zawierać kategorie aplikacji szczególnie istotne z punktu widzenia bezpieczeństwa: </w:t>
            </w:r>
            <w:proofErr w:type="spellStart"/>
            <w:r w:rsidRPr="006E7579">
              <w:rPr>
                <w:sz w:val="20"/>
                <w:szCs w:val="20"/>
              </w:rPr>
              <w:t>proxy</w:t>
            </w:r>
            <w:proofErr w:type="spellEnd"/>
            <w:r w:rsidRPr="006E7579">
              <w:rPr>
                <w:sz w:val="20"/>
                <w:szCs w:val="20"/>
              </w:rPr>
              <w:t>, P2P.</w:t>
            </w:r>
          </w:p>
          <w:p w14:paraId="290E4304" w14:textId="77777777" w:rsidR="006E7579" w:rsidRPr="002C57E3" w:rsidRDefault="006E7579" w:rsidP="006E7579">
            <w:pPr>
              <w:spacing w:line="240" w:lineRule="auto"/>
              <w:ind w:left="0" w:firstLine="0"/>
              <w:jc w:val="both"/>
              <w:rPr>
                <w:sz w:val="20"/>
                <w:szCs w:val="20"/>
              </w:rPr>
            </w:pPr>
            <w:r w:rsidRPr="006E7579">
              <w:rPr>
                <w:sz w:val="20"/>
                <w:szCs w:val="20"/>
              </w:rPr>
              <w:t>Administrator systemu musi mieć możliwość definiowania wyjątków oraz własnych sygnatur.</w:t>
            </w:r>
          </w:p>
        </w:tc>
      </w:tr>
      <w:tr w:rsidR="006E7579" w:rsidRPr="002C57E3" w14:paraId="57DE83A9" w14:textId="77777777" w:rsidTr="000D1349">
        <w:trPr>
          <w:trHeight w:val="14"/>
          <w:jc w:val="center"/>
        </w:trPr>
        <w:tc>
          <w:tcPr>
            <w:tcW w:w="622" w:type="dxa"/>
            <w:shd w:val="clear" w:color="auto" w:fill="auto"/>
          </w:tcPr>
          <w:p w14:paraId="2A52837C" w14:textId="77777777" w:rsidR="006E7579" w:rsidRPr="002C57E3" w:rsidRDefault="006E7579" w:rsidP="00183C8F">
            <w:pPr>
              <w:pStyle w:val="Akapitzlist"/>
              <w:numPr>
                <w:ilvl w:val="0"/>
                <w:numId w:val="9"/>
              </w:numPr>
              <w:spacing w:after="0" w:line="259" w:lineRule="auto"/>
              <w:ind w:left="357" w:hanging="357"/>
              <w:rPr>
                <w:color w:val="auto"/>
                <w:sz w:val="20"/>
                <w:szCs w:val="20"/>
              </w:rPr>
            </w:pPr>
          </w:p>
        </w:tc>
        <w:tc>
          <w:tcPr>
            <w:tcW w:w="1985" w:type="dxa"/>
          </w:tcPr>
          <w:p w14:paraId="3A8B0583" w14:textId="77777777" w:rsidR="006E7579" w:rsidRPr="002C57E3" w:rsidRDefault="006E7579" w:rsidP="000D1349">
            <w:pPr>
              <w:spacing w:line="240" w:lineRule="auto"/>
              <w:ind w:left="0" w:firstLine="0"/>
              <w:rPr>
                <w:color w:val="auto"/>
                <w:sz w:val="20"/>
                <w:szCs w:val="20"/>
              </w:rPr>
            </w:pPr>
            <w:r>
              <w:rPr>
                <w:color w:val="auto"/>
                <w:sz w:val="20"/>
                <w:szCs w:val="20"/>
              </w:rPr>
              <w:t>Kontrola stron WWW</w:t>
            </w:r>
          </w:p>
        </w:tc>
        <w:tc>
          <w:tcPr>
            <w:tcW w:w="6627" w:type="dxa"/>
          </w:tcPr>
          <w:p w14:paraId="025F47CA" w14:textId="77777777" w:rsidR="006E7579" w:rsidRPr="006E7579" w:rsidRDefault="006E7579" w:rsidP="006E7579">
            <w:pPr>
              <w:spacing w:line="240" w:lineRule="auto"/>
              <w:ind w:left="0" w:firstLine="0"/>
              <w:jc w:val="both"/>
              <w:rPr>
                <w:sz w:val="20"/>
                <w:szCs w:val="20"/>
              </w:rPr>
            </w:pPr>
            <w:r w:rsidRPr="006E7579">
              <w:rPr>
                <w:sz w:val="20"/>
                <w:szCs w:val="20"/>
              </w:rPr>
              <w:t>Moduł kontroli</w:t>
            </w:r>
            <w:r>
              <w:rPr>
                <w:sz w:val="20"/>
                <w:szCs w:val="20"/>
              </w:rPr>
              <w:t xml:space="preserve"> stron</w:t>
            </w:r>
            <w:r w:rsidRPr="006E7579">
              <w:rPr>
                <w:sz w:val="20"/>
                <w:szCs w:val="20"/>
              </w:rPr>
              <w:t xml:space="preserve"> WWW musi korzystać z bazy zawierającej co najmniej 40 milionów adresów URL pogrupowanych w kategorie tematyczne.</w:t>
            </w:r>
          </w:p>
          <w:p w14:paraId="1C51B1A7" w14:textId="77777777" w:rsidR="006E7579" w:rsidRPr="006E7579" w:rsidRDefault="006E7579" w:rsidP="006E7579">
            <w:pPr>
              <w:spacing w:line="240" w:lineRule="auto"/>
              <w:ind w:left="0" w:firstLine="0"/>
              <w:jc w:val="both"/>
              <w:rPr>
                <w:sz w:val="20"/>
                <w:szCs w:val="20"/>
              </w:rPr>
            </w:pPr>
            <w:r w:rsidRPr="006E7579">
              <w:rPr>
                <w:sz w:val="20"/>
                <w:szCs w:val="20"/>
              </w:rPr>
              <w:t xml:space="preserve">W ramach filtra www powinny być dostępne kategorie istotne z punktu widzenia bezpieczeństwa, jak: </w:t>
            </w:r>
            <w:proofErr w:type="spellStart"/>
            <w:r w:rsidRPr="006E7579">
              <w:rPr>
                <w:sz w:val="20"/>
                <w:szCs w:val="20"/>
              </w:rPr>
              <w:t>malware</w:t>
            </w:r>
            <w:proofErr w:type="spellEnd"/>
            <w:r w:rsidRPr="006E7579">
              <w:rPr>
                <w:sz w:val="20"/>
                <w:szCs w:val="20"/>
              </w:rPr>
              <w:t xml:space="preserve"> (lub inne będące źródłem złośliwego oprogramowania), </w:t>
            </w:r>
            <w:proofErr w:type="spellStart"/>
            <w:r w:rsidRPr="006E7579">
              <w:rPr>
                <w:sz w:val="20"/>
                <w:szCs w:val="20"/>
              </w:rPr>
              <w:t>phishing</w:t>
            </w:r>
            <w:proofErr w:type="spellEnd"/>
            <w:r w:rsidRPr="006E7579">
              <w:rPr>
                <w:sz w:val="20"/>
                <w:szCs w:val="20"/>
              </w:rPr>
              <w:t xml:space="preserve">, spam, </w:t>
            </w:r>
            <w:proofErr w:type="spellStart"/>
            <w:r w:rsidRPr="006E7579">
              <w:rPr>
                <w:sz w:val="20"/>
                <w:szCs w:val="20"/>
              </w:rPr>
              <w:t>Dynamic</w:t>
            </w:r>
            <w:proofErr w:type="spellEnd"/>
            <w:r w:rsidRPr="006E7579">
              <w:rPr>
                <w:sz w:val="20"/>
                <w:szCs w:val="20"/>
              </w:rPr>
              <w:t xml:space="preserve"> DNS, </w:t>
            </w:r>
            <w:proofErr w:type="spellStart"/>
            <w:r w:rsidRPr="006E7579">
              <w:rPr>
                <w:sz w:val="20"/>
                <w:szCs w:val="20"/>
              </w:rPr>
              <w:t>proxy</w:t>
            </w:r>
            <w:proofErr w:type="spellEnd"/>
            <w:r w:rsidRPr="006E7579">
              <w:rPr>
                <w:sz w:val="20"/>
                <w:szCs w:val="20"/>
              </w:rPr>
              <w:t>.</w:t>
            </w:r>
          </w:p>
          <w:p w14:paraId="05192007" w14:textId="77777777" w:rsidR="006E7579" w:rsidRPr="006E7579" w:rsidRDefault="006E7579" w:rsidP="006E7579">
            <w:pPr>
              <w:spacing w:line="240" w:lineRule="auto"/>
              <w:ind w:left="0" w:firstLine="0"/>
              <w:jc w:val="both"/>
              <w:rPr>
                <w:sz w:val="20"/>
                <w:szCs w:val="20"/>
              </w:rPr>
            </w:pPr>
            <w:r w:rsidRPr="006E7579">
              <w:rPr>
                <w:sz w:val="20"/>
                <w:szCs w:val="20"/>
              </w:rPr>
              <w:t>Filtr WWW musi dostarczać kategorii stron zabronionych prawem: Hazard.</w:t>
            </w:r>
          </w:p>
          <w:p w14:paraId="2FEE542E" w14:textId="77777777" w:rsidR="006E7579" w:rsidRPr="006E7579" w:rsidRDefault="006E7579" w:rsidP="006E7579">
            <w:pPr>
              <w:spacing w:line="240" w:lineRule="auto"/>
              <w:ind w:left="0" w:firstLine="0"/>
              <w:jc w:val="both"/>
              <w:rPr>
                <w:sz w:val="20"/>
                <w:szCs w:val="20"/>
              </w:rPr>
            </w:pPr>
            <w:r w:rsidRPr="006E7579">
              <w:rPr>
                <w:sz w:val="20"/>
                <w:szCs w:val="20"/>
              </w:rPr>
              <w:t>Administrator musi mieć możliwość nadpisywania kategorii oraz tworzenia wyjątków – białe/czarne listy dla adresów URL.</w:t>
            </w:r>
          </w:p>
          <w:p w14:paraId="652045EB" w14:textId="77777777" w:rsidR="006E7579" w:rsidRPr="006E7579" w:rsidRDefault="006E7579" w:rsidP="006E7579">
            <w:pPr>
              <w:spacing w:line="240" w:lineRule="auto"/>
              <w:ind w:left="0" w:firstLine="0"/>
              <w:jc w:val="both"/>
              <w:rPr>
                <w:sz w:val="20"/>
                <w:szCs w:val="20"/>
              </w:rPr>
            </w:pPr>
            <w:r w:rsidRPr="006E7579">
              <w:rPr>
                <w:sz w:val="20"/>
                <w:szCs w:val="20"/>
              </w:rPr>
              <w:t xml:space="preserve"> System musi umożliwiać zdefiniowanie czasu, który użytkownicy sieci mogą spędzać na stronach o określonej kategorii. Musi istnieć również możliwość określenia maksymalnej ilości danych, które użytkownik może pobrać ze stron o określonej kategorii.</w:t>
            </w:r>
          </w:p>
          <w:p w14:paraId="22274714" w14:textId="77777777" w:rsidR="006E7579" w:rsidRPr="002C57E3" w:rsidRDefault="006E7579" w:rsidP="006E7579">
            <w:pPr>
              <w:spacing w:line="240" w:lineRule="auto"/>
              <w:ind w:left="0" w:firstLine="0"/>
              <w:jc w:val="both"/>
              <w:rPr>
                <w:sz w:val="20"/>
                <w:szCs w:val="20"/>
              </w:rPr>
            </w:pPr>
            <w:r w:rsidRPr="006E7579">
              <w:rPr>
                <w:sz w:val="20"/>
                <w:szCs w:val="20"/>
              </w:rPr>
              <w:t>Administrator musi mieć możliwość definiowania komunikatów zwracanych użytkownikowi dla różnych akcji podejmowanych przez moduł filtrowania.</w:t>
            </w:r>
          </w:p>
        </w:tc>
      </w:tr>
      <w:tr w:rsidR="006E7579" w:rsidRPr="002C57E3" w14:paraId="522A52BE" w14:textId="77777777" w:rsidTr="000D1349">
        <w:trPr>
          <w:trHeight w:val="14"/>
          <w:jc w:val="center"/>
        </w:trPr>
        <w:tc>
          <w:tcPr>
            <w:tcW w:w="622" w:type="dxa"/>
            <w:shd w:val="clear" w:color="auto" w:fill="auto"/>
          </w:tcPr>
          <w:p w14:paraId="0E6DC97B" w14:textId="77777777" w:rsidR="006E7579" w:rsidRPr="002C57E3" w:rsidRDefault="006E7579" w:rsidP="00183C8F">
            <w:pPr>
              <w:pStyle w:val="Akapitzlist"/>
              <w:numPr>
                <w:ilvl w:val="0"/>
                <w:numId w:val="9"/>
              </w:numPr>
              <w:spacing w:after="0" w:line="259" w:lineRule="auto"/>
              <w:ind w:left="357" w:hanging="357"/>
              <w:rPr>
                <w:color w:val="auto"/>
                <w:sz w:val="20"/>
                <w:szCs w:val="20"/>
              </w:rPr>
            </w:pPr>
          </w:p>
        </w:tc>
        <w:tc>
          <w:tcPr>
            <w:tcW w:w="1985" w:type="dxa"/>
          </w:tcPr>
          <w:p w14:paraId="24D73A6B" w14:textId="77777777" w:rsidR="006E7579" w:rsidRPr="002C57E3" w:rsidRDefault="006E7579" w:rsidP="000D1349">
            <w:pPr>
              <w:spacing w:line="240" w:lineRule="auto"/>
              <w:ind w:left="0" w:firstLine="0"/>
              <w:rPr>
                <w:color w:val="auto"/>
                <w:sz w:val="20"/>
                <w:szCs w:val="20"/>
              </w:rPr>
            </w:pPr>
            <w:r w:rsidRPr="006E7579">
              <w:rPr>
                <w:color w:val="auto"/>
                <w:sz w:val="20"/>
                <w:szCs w:val="20"/>
              </w:rPr>
              <w:t>Uwierzytelnianie użytkowników w ramach sesji</w:t>
            </w:r>
          </w:p>
        </w:tc>
        <w:tc>
          <w:tcPr>
            <w:tcW w:w="6627" w:type="dxa"/>
          </w:tcPr>
          <w:p w14:paraId="6FE8E054" w14:textId="77777777" w:rsidR="006E7579" w:rsidRPr="006E7579" w:rsidRDefault="006E7579" w:rsidP="006E7579">
            <w:pPr>
              <w:spacing w:line="240" w:lineRule="auto"/>
              <w:ind w:left="0" w:firstLine="0"/>
              <w:jc w:val="both"/>
              <w:rPr>
                <w:sz w:val="20"/>
                <w:szCs w:val="20"/>
              </w:rPr>
            </w:pPr>
            <w:r w:rsidRPr="006E7579">
              <w:rPr>
                <w:sz w:val="20"/>
                <w:szCs w:val="20"/>
              </w:rPr>
              <w:t>System musi umożliwiać weryfikację tożsamości użytkowników za pomocą:</w:t>
            </w:r>
          </w:p>
          <w:p w14:paraId="53F2DEF7" w14:textId="77777777" w:rsidR="006E7579" w:rsidRPr="000D1349" w:rsidRDefault="006E7579" w:rsidP="007A5AD8">
            <w:pPr>
              <w:pStyle w:val="Akapitzlist"/>
              <w:numPr>
                <w:ilvl w:val="0"/>
                <w:numId w:val="23"/>
              </w:numPr>
              <w:spacing w:line="240" w:lineRule="auto"/>
              <w:jc w:val="both"/>
              <w:rPr>
                <w:sz w:val="20"/>
                <w:szCs w:val="20"/>
              </w:rPr>
            </w:pPr>
            <w:r w:rsidRPr="000D1349">
              <w:rPr>
                <w:sz w:val="20"/>
                <w:szCs w:val="20"/>
              </w:rPr>
              <w:t>Haseł statycznych i definicji użytkowników przechowywanych w lokalnej bazie systemu.</w:t>
            </w:r>
          </w:p>
          <w:p w14:paraId="27608BAA" w14:textId="77777777" w:rsidR="006E7579" w:rsidRPr="000D1349" w:rsidRDefault="006E7579" w:rsidP="007A5AD8">
            <w:pPr>
              <w:pStyle w:val="Akapitzlist"/>
              <w:numPr>
                <w:ilvl w:val="0"/>
                <w:numId w:val="23"/>
              </w:numPr>
              <w:spacing w:line="240" w:lineRule="auto"/>
              <w:jc w:val="both"/>
              <w:rPr>
                <w:sz w:val="20"/>
                <w:szCs w:val="20"/>
              </w:rPr>
            </w:pPr>
            <w:r w:rsidRPr="000D1349">
              <w:rPr>
                <w:sz w:val="20"/>
                <w:szCs w:val="20"/>
              </w:rPr>
              <w:t>Haseł statycznych i definicji użytkowników przechowywanych w bazach zgodnych z LDAP.</w:t>
            </w:r>
          </w:p>
          <w:p w14:paraId="3DDABBBF" w14:textId="77777777" w:rsidR="006E7579" w:rsidRPr="000D1349" w:rsidRDefault="006E7579" w:rsidP="007A5AD8">
            <w:pPr>
              <w:pStyle w:val="Akapitzlist"/>
              <w:numPr>
                <w:ilvl w:val="0"/>
                <w:numId w:val="23"/>
              </w:numPr>
              <w:spacing w:line="240" w:lineRule="auto"/>
              <w:jc w:val="both"/>
              <w:rPr>
                <w:sz w:val="20"/>
                <w:szCs w:val="20"/>
              </w:rPr>
            </w:pPr>
            <w:r w:rsidRPr="000D1349">
              <w:rPr>
                <w:sz w:val="20"/>
                <w:szCs w:val="20"/>
              </w:rPr>
              <w:t xml:space="preserve">Haseł dynamicznych (RADIUS, RSA </w:t>
            </w:r>
            <w:proofErr w:type="spellStart"/>
            <w:r w:rsidRPr="000D1349">
              <w:rPr>
                <w:sz w:val="20"/>
                <w:szCs w:val="20"/>
              </w:rPr>
              <w:t>SecurID</w:t>
            </w:r>
            <w:proofErr w:type="spellEnd"/>
            <w:r w:rsidRPr="000D1349">
              <w:rPr>
                <w:sz w:val="20"/>
                <w:szCs w:val="20"/>
              </w:rPr>
              <w:t>) w oparciu o zewnętrzne bazy danych.</w:t>
            </w:r>
          </w:p>
          <w:p w14:paraId="0B6150B4" w14:textId="77777777" w:rsidR="006E7579" w:rsidRPr="006E7579" w:rsidRDefault="006E7579" w:rsidP="006E7579">
            <w:pPr>
              <w:spacing w:line="240" w:lineRule="auto"/>
              <w:ind w:left="0" w:firstLine="0"/>
              <w:jc w:val="both"/>
              <w:rPr>
                <w:sz w:val="20"/>
                <w:szCs w:val="20"/>
              </w:rPr>
            </w:pPr>
            <w:r w:rsidRPr="006E7579">
              <w:rPr>
                <w:sz w:val="20"/>
                <w:szCs w:val="20"/>
              </w:rPr>
              <w:t>Musi istnieć możliwość zastosowania w tym procesie uwierzytelniania dwu-składnikowego.</w:t>
            </w:r>
          </w:p>
          <w:p w14:paraId="2F61B35A" w14:textId="77777777" w:rsidR="006E7579" w:rsidRPr="002C57E3" w:rsidRDefault="006E7579" w:rsidP="006E7579">
            <w:pPr>
              <w:spacing w:line="240" w:lineRule="auto"/>
              <w:ind w:left="0" w:firstLine="0"/>
              <w:jc w:val="both"/>
              <w:rPr>
                <w:sz w:val="20"/>
                <w:szCs w:val="20"/>
              </w:rPr>
            </w:pPr>
            <w:r w:rsidRPr="006E7579">
              <w:rPr>
                <w:sz w:val="20"/>
                <w:szCs w:val="20"/>
              </w:rPr>
              <w:lastRenderedPageBreak/>
              <w:t xml:space="preserve">Rozwiązanie powinno umożliwiać budowę architektury uwierzytelniania typu Single </w:t>
            </w:r>
            <w:proofErr w:type="spellStart"/>
            <w:r w:rsidRPr="006E7579">
              <w:rPr>
                <w:sz w:val="20"/>
                <w:szCs w:val="20"/>
              </w:rPr>
              <w:t>Sign</w:t>
            </w:r>
            <w:proofErr w:type="spellEnd"/>
            <w:r w:rsidRPr="006E7579">
              <w:rPr>
                <w:sz w:val="20"/>
                <w:szCs w:val="20"/>
              </w:rPr>
              <w:t xml:space="preserve"> On przy integracji ze środowiskiem Active Directory oraz zastosowanie innych mechanizmów: RADIUS lub API.</w:t>
            </w:r>
          </w:p>
        </w:tc>
      </w:tr>
      <w:tr w:rsidR="006E7579" w:rsidRPr="002C57E3" w14:paraId="7557541C" w14:textId="77777777" w:rsidTr="000D1349">
        <w:trPr>
          <w:trHeight w:val="14"/>
          <w:jc w:val="center"/>
        </w:trPr>
        <w:tc>
          <w:tcPr>
            <w:tcW w:w="622" w:type="dxa"/>
            <w:shd w:val="clear" w:color="auto" w:fill="auto"/>
          </w:tcPr>
          <w:p w14:paraId="3CB53511" w14:textId="77777777" w:rsidR="006E7579" w:rsidRPr="002C57E3" w:rsidRDefault="006E7579" w:rsidP="00183C8F">
            <w:pPr>
              <w:pStyle w:val="Akapitzlist"/>
              <w:numPr>
                <w:ilvl w:val="0"/>
                <w:numId w:val="9"/>
              </w:numPr>
              <w:spacing w:after="0" w:line="259" w:lineRule="auto"/>
              <w:ind w:left="357" w:hanging="357"/>
              <w:rPr>
                <w:color w:val="auto"/>
                <w:sz w:val="20"/>
                <w:szCs w:val="20"/>
              </w:rPr>
            </w:pPr>
          </w:p>
        </w:tc>
        <w:tc>
          <w:tcPr>
            <w:tcW w:w="1985" w:type="dxa"/>
          </w:tcPr>
          <w:p w14:paraId="0EC19230" w14:textId="77777777" w:rsidR="006E7579" w:rsidRPr="006E7579" w:rsidRDefault="006E7579" w:rsidP="000D1349">
            <w:pPr>
              <w:spacing w:line="240" w:lineRule="auto"/>
              <w:ind w:left="0" w:firstLine="0"/>
              <w:rPr>
                <w:color w:val="auto"/>
                <w:sz w:val="20"/>
                <w:szCs w:val="20"/>
              </w:rPr>
            </w:pPr>
            <w:r>
              <w:rPr>
                <w:color w:val="auto"/>
                <w:sz w:val="20"/>
                <w:szCs w:val="20"/>
              </w:rPr>
              <w:t>Zarządzanie</w:t>
            </w:r>
          </w:p>
        </w:tc>
        <w:tc>
          <w:tcPr>
            <w:tcW w:w="6627" w:type="dxa"/>
          </w:tcPr>
          <w:p w14:paraId="3311FA14" w14:textId="77777777" w:rsidR="006E7579" w:rsidRPr="006E7579" w:rsidRDefault="006E7579" w:rsidP="006E7579">
            <w:pPr>
              <w:spacing w:line="240" w:lineRule="auto"/>
              <w:ind w:left="0" w:firstLine="0"/>
              <w:jc w:val="both"/>
              <w:rPr>
                <w:sz w:val="20"/>
                <w:szCs w:val="20"/>
              </w:rPr>
            </w:pPr>
            <w:r w:rsidRPr="006E7579">
              <w:rPr>
                <w:sz w:val="20"/>
                <w:szCs w:val="20"/>
              </w:rPr>
              <w:t>Elementy systemu bezpieczeństwa muszą mieć możliwość zarządzania lokalnego z wykorzystaniem protokołów: HTTPS oraz SSH, jak i powinny mieć możliwość współpracy z dedykowanymi platformami centralnego zarządzania i monitorowania.</w:t>
            </w:r>
          </w:p>
          <w:p w14:paraId="53B3A569" w14:textId="77777777" w:rsidR="006E7579" w:rsidRPr="006E7579" w:rsidRDefault="006E7579" w:rsidP="006E7579">
            <w:pPr>
              <w:spacing w:line="240" w:lineRule="auto"/>
              <w:ind w:left="0" w:firstLine="0"/>
              <w:jc w:val="both"/>
              <w:rPr>
                <w:sz w:val="20"/>
                <w:szCs w:val="20"/>
              </w:rPr>
            </w:pPr>
            <w:r w:rsidRPr="006E7579">
              <w:rPr>
                <w:sz w:val="20"/>
                <w:szCs w:val="20"/>
              </w:rPr>
              <w:t>Komunikacja systemów zabezpieczeń z platformami centralnego zarządzania musi być realizowana z wykorzystaniem szyfrowanych protokołów.</w:t>
            </w:r>
          </w:p>
          <w:p w14:paraId="2DDD8650" w14:textId="77777777" w:rsidR="006E7579" w:rsidRPr="006E7579" w:rsidRDefault="006E7579" w:rsidP="006E7579">
            <w:pPr>
              <w:spacing w:line="240" w:lineRule="auto"/>
              <w:ind w:left="0" w:firstLine="0"/>
              <w:jc w:val="both"/>
              <w:rPr>
                <w:sz w:val="20"/>
                <w:szCs w:val="20"/>
              </w:rPr>
            </w:pPr>
            <w:r w:rsidRPr="006E7579">
              <w:rPr>
                <w:sz w:val="20"/>
                <w:szCs w:val="20"/>
              </w:rPr>
              <w:t>Powinna istnieć możliwość włączenia mechanizmów uwierzytelniania dwu-składnikowego dla dostępu administracyjnego.</w:t>
            </w:r>
          </w:p>
          <w:p w14:paraId="26766462" w14:textId="77777777" w:rsidR="006E7579" w:rsidRPr="006E7579" w:rsidRDefault="006E7579" w:rsidP="006E7579">
            <w:pPr>
              <w:spacing w:line="240" w:lineRule="auto"/>
              <w:ind w:left="0" w:firstLine="0"/>
              <w:jc w:val="both"/>
              <w:rPr>
                <w:sz w:val="20"/>
                <w:szCs w:val="20"/>
              </w:rPr>
            </w:pPr>
            <w:r w:rsidRPr="006E7579">
              <w:rPr>
                <w:sz w:val="20"/>
                <w:szCs w:val="20"/>
              </w:rPr>
              <w:t xml:space="preserve">System musi współpracować z rozwiązaniami monitorowania poprzez protokoły SNMP w wersjach 2c, 3 oraz umożliwiać przekazywanie statystyk ruchu za pomocą protokołów </w:t>
            </w:r>
            <w:proofErr w:type="spellStart"/>
            <w:r w:rsidRPr="006E7579">
              <w:rPr>
                <w:sz w:val="20"/>
                <w:szCs w:val="20"/>
              </w:rPr>
              <w:t>netflow</w:t>
            </w:r>
            <w:proofErr w:type="spellEnd"/>
            <w:r w:rsidRPr="006E7579">
              <w:rPr>
                <w:sz w:val="20"/>
                <w:szCs w:val="20"/>
              </w:rPr>
              <w:t xml:space="preserve"> lub </w:t>
            </w:r>
            <w:proofErr w:type="spellStart"/>
            <w:r w:rsidRPr="006E7579">
              <w:rPr>
                <w:sz w:val="20"/>
                <w:szCs w:val="20"/>
              </w:rPr>
              <w:t>sflow</w:t>
            </w:r>
            <w:proofErr w:type="spellEnd"/>
            <w:r w:rsidRPr="006E7579">
              <w:rPr>
                <w:sz w:val="20"/>
                <w:szCs w:val="20"/>
              </w:rPr>
              <w:t>.</w:t>
            </w:r>
          </w:p>
          <w:p w14:paraId="26F5DBB8" w14:textId="77777777" w:rsidR="006E7579" w:rsidRPr="006E7579" w:rsidRDefault="006E7579" w:rsidP="006E7579">
            <w:pPr>
              <w:spacing w:line="240" w:lineRule="auto"/>
              <w:ind w:left="0" w:firstLine="0"/>
              <w:jc w:val="both"/>
              <w:rPr>
                <w:sz w:val="20"/>
                <w:szCs w:val="20"/>
              </w:rPr>
            </w:pPr>
            <w:r w:rsidRPr="006E7579">
              <w:rPr>
                <w:sz w:val="20"/>
                <w:szCs w:val="20"/>
              </w:rPr>
              <w:t>System musi mieć możliwość zarządzania przez systemy firm trzecich poprzez API, do którego producent udostępnia dokumentację.</w:t>
            </w:r>
          </w:p>
          <w:p w14:paraId="40FAECB3" w14:textId="77777777" w:rsidR="006E7579" w:rsidRPr="006E7579" w:rsidRDefault="006E7579" w:rsidP="006E7579">
            <w:pPr>
              <w:spacing w:line="240" w:lineRule="auto"/>
              <w:ind w:left="0" w:firstLine="0"/>
              <w:jc w:val="both"/>
              <w:rPr>
                <w:sz w:val="20"/>
                <w:szCs w:val="20"/>
              </w:rPr>
            </w:pPr>
            <w:r w:rsidRPr="006E7579">
              <w:rPr>
                <w:sz w:val="20"/>
                <w:szCs w:val="20"/>
              </w:rPr>
              <w:t xml:space="preserve">Element systemu pełniący funkcję </w:t>
            </w:r>
            <w:proofErr w:type="spellStart"/>
            <w:r w:rsidRPr="006E7579">
              <w:rPr>
                <w:sz w:val="20"/>
                <w:szCs w:val="20"/>
              </w:rPr>
              <w:t>Firewal</w:t>
            </w:r>
            <w:proofErr w:type="spellEnd"/>
            <w:r w:rsidRPr="006E7579">
              <w:rPr>
                <w:sz w:val="20"/>
                <w:szCs w:val="20"/>
              </w:rPr>
              <w:t xml:space="preserve"> musi posiadać wbudowane narzędzia diagnostyczne, przynajmniej: ping, </w:t>
            </w:r>
            <w:proofErr w:type="spellStart"/>
            <w:r w:rsidRPr="006E7579">
              <w:rPr>
                <w:sz w:val="20"/>
                <w:szCs w:val="20"/>
              </w:rPr>
              <w:t>traceroute</w:t>
            </w:r>
            <w:proofErr w:type="spellEnd"/>
            <w:r w:rsidRPr="006E7579">
              <w:rPr>
                <w:sz w:val="20"/>
                <w:szCs w:val="20"/>
              </w:rPr>
              <w:t>, podglądu pakietów, monitorowanie procesowania sesji oraz stanu sesji firewall.</w:t>
            </w:r>
          </w:p>
        </w:tc>
      </w:tr>
      <w:tr w:rsidR="006E7579" w:rsidRPr="002C57E3" w14:paraId="00E870D5" w14:textId="77777777" w:rsidTr="000D1349">
        <w:trPr>
          <w:trHeight w:val="14"/>
          <w:jc w:val="center"/>
        </w:trPr>
        <w:tc>
          <w:tcPr>
            <w:tcW w:w="622" w:type="dxa"/>
            <w:shd w:val="clear" w:color="auto" w:fill="auto"/>
          </w:tcPr>
          <w:p w14:paraId="3242A225" w14:textId="77777777" w:rsidR="006E7579" w:rsidRPr="002C57E3" w:rsidRDefault="006E7579" w:rsidP="00183C8F">
            <w:pPr>
              <w:pStyle w:val="Akapitzlist"/>
              <w:numPr>
                <w:ilvl w:val="0"/>
                <w:numId w:val="9"/>
              </w:numPr>
              <w:spacing w:after="0" w:line="259" w:lineRule="auto"/>
              <w:ind w:left="357" w:hanging="357"/>
              <w:rPr>
                <w:color w:val="auto"/>
                <w:sz w:val="20"/>
                <w:szCs w:val="20"/>
              </w:rPr>
            </w:pPr>
          </w:p>
        </w:tc>
        <w:tc>
          <w:tcPr>
            <w:tcW w:w="1985" w:type="dxa"/>
          </w:tcPr>
          <w:p w14:paraId="4153358A" w14:textId="77777777" w:rsidR="006E7579" w:rsidRPr="006E7579" w:rsidRDefault="006E7579" w:rsidP="000D1349">
            <w:pPr>
              <w:spacing w:line="240" w:lineRule="auto"/>
              <w:ind w:left="0" w:firstLine="0"/>
              <w:rPr>
                <w:color w:val="auto"/>
                <w:sz w:val="20"/>
                <w:szCs w:val="20"/>
              </w:rPr>
            </w:pPr>
            <w:r>
              <w:rPr>
                <w:color w:val="auto"/>
                <w:sz w:val="20"/>
                <w:szCs w:val="20"/>
              </w:rPr>
              <w:t>Logowanie</w:t>
            </w:r>
          </w:p>
        </w:tc>
        <w:tc>
          <w:tcPr>
            <w:tcW w:w="6627" w:type="dxa"/>
          </w:tcPr>
          <w:p w14:paraId="3039CFA4" w14:textId="77777777" w:rsidR="006E7579" w:rsidRPr="006E7579" w:rsidRDefault="006E7579" w:rsidP="006E7579">
            <w:pPr>
              <w:spacing w:line="240" w:lineRule="auto"/>
              <w:ind w:left="0" w:firstLine="0"/>
              <w:jc w:val="both"/>
              <w:rPr>
                <w:sz w:val="20"/>
                <w:szCs w:val="20"/>
              </w:rPr>
            </w:pPr>
            <w:r w:rsidRPr="006E7579">
              <w:rPr>
                <w:sz w:val="20"/>
                <w:szCs w:val="20"/>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34DF9E9F" w14:textId="77777777" w:rsidR="006E7579" w:rsidRPr="006E7579" w:rsidRDefault="006E7579" w:rsidP="006E7579">
            <w:pPr>
              <w:spacing w:line="240" w:lineRule="auto"/>
              <w:ind w:left="0" w:firstLine="0"/>
              <w:jc w:val="both"/>
              <w:rPr>
                <w:sz w:val="20"/>
                <w:szCs w:val="20"/>
              </w:rPr>
            </w:pPr>
            <w:r w:rsidRPr="006E7579">
              <w:rPr>
                <w:sz w:val="20"/>
                <w:szCs w:val="20"/>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01D4FDA7" w14:textId="77777777" w:rsidR="006E7579" w:rsidRPr="006E7579" w:rsidRDefault="006E7579" w:rsidP="006E7579">
            <w:pPr>
              <w:spacing w:line="240" w:lineRule="auto"/>
              <w:ind w:left="0" w:firstLine="0"/>
              <w:jc w:val="both"/>
              <w:rPr>
                <w:sz w:val="20"/>
                <w:szCs w:val="20"/>
              </w:rPr>
            </w:pPr>
            <w:r w:rsidRPr="006E7579">
              <w:rPr>
                <w:sz w:val="20"/>
                <w:szCs w:val="20"/>
              </w:rPr>
              <w:t>Logowanie musi obejmować zdarzenia dotyczące wszystkich modułów sieciowych i bezpieczeństwa oferowanego systemu.</w:t>
            </w:r>
          </w:p>
          <w:p w14:paraId="63139282" w14:textId="77777777" w:rsidR="006E7579" w:rsidRPr="006E7579" w:rsidRDefault="006E7579" w:rsidP="006E7579">
            <w:pPr>
              <w:spacing w:line="240" w:lineRule="auto"/>
              <w:ind w:left="0" w:firstLine="0"/>
              <w:jc w:val="both"/>
              <w:rPr>
                <w:sz w:val="20"/>
                <w:szCs w:val="20"/>
              </w:rPr>
            </w:pPr>
            <w:r w:rsidRPr="006E7579">
              <w:rPr>
                <w:sz w:val="20"/>
                <w:szCs w:val="20"/>
              </w:rPr>
              <w:t>Musi istnieć możliwość logowania do serwera SYSLOG.</w:t>
            </w:r>
          </w:p>
        </w:tc>
      </w:tr>
      <w:tr w:rsidR="006E7579" w:rsidRPr="002C57E3" w14:paraId="7733313D" w14:textId="77777777" w:rsidTr="000D1349">
        <w:trPr>
          <w:trHeight w:val="14"/>
          <w:jc w:val="center"/>
        </w:trPr>
        <w:tc>
          <w:tcPr>
            <w:tcW w:w="622" w:type="dxa"/>
            <w:shd w:val="clear" w:color="auto" w:fill="auto"/>
          </w:tcPr>
          <w:p w14:paraId="703D3933" w14:textId="77777777" w:rsidR="006E7579" w:rsidRPr="002C57E3" w:rsidRDefault="006E7579" w:rsidP="00183C8F">
            <w:pPr>
              <w:pStyle w:val="Akapitzlist"/>
              <w:numPr>
                <w:ilvl w:val="0"/>
                <w:numId w:val="9"/>
              </w:numPr>
              <w:spacing w:after="0" w:line="259" w:lineRule="auto"/>
              <w:ind w:left="357" w:hanging="357"/>
              <w:rPr>
                <w:color w:val="auto"/>
                <w:sz w:val="20"/>
                <w:szCs w:val="20"/>
              </w:rPr>
            </w:pPr>
          </w:p>
        </w:tc>
        <w:tc>
          <w:tcPr>
            <w:tcW w:w="1985" w:type="dxa"/>
          </w:tcPr>
          <w:p w14:paraId="77C83E9B" w14:textId="77777777" w:rsidR="006E7579" w:rsidRPr="006E7579" w:rsidRDefault="006E7579" w:rsidP="000D1349">
            <w:pPr>
              <w:spacing w:line="240" w:lineRule="auto"/>
              <w:ind w:left="0" w:firstLine="0"/>
              <w:rPr>
                <w:color w:val="auto"/>
                <w:sz w:val="20"/>
                <w:szCs w:val="20"/>
              </w:rPr>
            </w:pPr>
            <w:r>
              <w:rPr>
                <w:color w:val="auto"/>
                <w:sz w:val="20"/>
                <w:szCs w:val="20"/>
              </w:rPr>
              <w:t>Certyfikaty</w:t>
            </w:r>
          </w:p>
        </w:tc>
        <w:tc>
          <w:tcPr>
            <w:tcW w:w="6627" w:type="dxa"/>
          </w:tcPr>
          <w:p w14:paraId="5816A709" w14:textId="77777777" w:rsidR="006E7579" w:rsidRPr="006E7579" w:rsidRDefault="006E7579" w:rsidP="006E7579">
            <w:pPr>
              <w:spacing w:line="240" w:lineRule="auto"/>
              <w:ind w:left="0" w:firstLine="0"/>
              <w:jc w:val="both"/>
              <w:rPr>
                <w:sz w:val="20"/>
                <w:szCs w:val="20"/>
              </w:rPr>
            </w:pPr>
            <w:r w:rsidRPr="006E7579">
              <w:rPr>
                <w:sz w:val="20"/>
                <w:szCs w:val="20"/>
              </w:rPr>
              <w:t>Poszczególne elementy oferowanego systemu bezpieczeństwa powinny posiadać następujące certyfikacje:</w:t>
            </w:r>
          </w:p>
          <w:p w14:paraId="7812DF4E" w14:textId="77777777" w:rsidR="006E7579" w:rsidRPr="001C73F0" w:rsidRDefault="006E7579" w:rsidP="007A5AD8">
            <w:pPr>
              <w:pStyle w:val="Akapitzlist"/>
              <w:numPr>
                <w:ilvl w:val="0"/>
                <w:numId w:val="23"/>
              </w:numPr>
              <w:spacing w:line="240" w:lineRule="auto"/>
              <w:jc w:val="both"/>
              <w:rPr>
                <w:sz w:val="20"/>
                <w:szCs w:val="20"/>
              </w:rPr>
            </w:pPr>
            <w:r w:rsidRPr="001C73F0">
              <w:rPr>
                <w:sz w:val="20"/>
                <w:szCs w:val="20"/>
              </w:rPr>
              <w:t>ICSA lub EAL4 dla funkcji Firewall.</w:t>
            </w:r>
          </w:p>
          <w:p w14:paraId="070DA7C7" w14:textId="77777777" w:rsidR="006E7579" w:rsidRPr="001C73F0" w:rsidRDefault="006E7579" w:rsidP="007A5AD8">
            <w:pPr>
              <w:pStyle w:val="Akapitzlist"/>
              <w:numPr>
                <w:ilvl w:val="0"/>
                <w:numId w:val="23"/>
              </w:numPr>
              <w:spacing w:line="240" w:lineRule="auto"/>
              <w:jc w:val="both"/>
              <w:rPr>
                <w:sz w:val="20"/>
                <w:szCs w:val="20"/>
              </w:rPr>
            </w:pPr>
            <w:r w:rsidRPr="001C73F0">
              <w:rPr>
                <w:sz w:val="20"/>
                <w:szCs w:val="20"/>
              </w:rPr>
              <w:t xml:space="preserve">ICSA dla funkcji IPS lub NSS </w:t>
            </w:r>
            <w:proofErr w:type="spellStart"/>
            <w:r w:rsidRPr="001C73F0">
              <w:rPr>
                <w:sz w:val="20"/>
                <w:szCs w:val="20"/>
              </w:rPr>
              <w:t>Labs</w:t>
            </w:r>
            <w:proofErr w:type="spellEnd"/>
            <w:r w:rsidRPr="001C73F0">
              <w:rPr>
                <w:sz w:val="20"/>
                <w:szCs w:val="20"/>
              </w:rPr>
              <w:t xml:space="preserve"> w kategorii NGFW.</w:t>
            </w:r>
          </w:p>
          <w:p w14:paraId="31EA3B43" w14:textId="77777777" w:rsidR="006E7579" w:rsidRPr="001C73F0" w:rsidRDefault="006E7579" w:rsidP="007A5AD8">
            <w:pPr>
              <w:pStyle w:val="Akapitzlist"/>
              <w:numPr>
                <w:ilvl w:val="0"/>
                <w:numId w:val="23"/>
              </w:numPr>
              <w:spacing w:line="240" w:lineRule="auto"/>
              <w:jc w:val="both"/>
              <w:rPr>
                <w:sz w:val="20"/>
                <w:szCs w:val="20"/>
              </w:rPr>
            </w:pPr>
            <w:r w:rsidRPr="001C73F0">
              <w:rPr>
                <w:sz w:val="20"/>
                <w:szCs w:val="20"/>
              </w:rPr>
              <w:t xml:space="preserve">ICSA dla funkcji </w:t>
            </w:r>
            <w:proofErr w:type="spellStart"/>
            <w:r w:rsidRPr="001C73F0">
              <w:rPr>
                <w:sz w:val="20"/>
                <w:szCs w:val="20"/>
              </w:rPr>
              <w:t>IPSec</w:t>
            </w:r>
            <w:proofErr w:type="spellEnd"/>
            <w:r w:rsidRPr="001C73F0">
              <w:rPr>
                <w:sz w:val="20"/>
                <w:szCs w:val="20"/>
              </w:rPr>
              <w:t xml:space="preserve"> VPN.</w:t>
            </w:r>
          </w:p>
          <w:p w14:paraId="01F03523" w14:textId="77777777" w:rsidR="006E7579" w:rsidRPr="001C73F0" w:rsidRDefault="006E7579" w:rsidP="007A5AD8">
            <w:pPr>
              <w:pStyle w:val="Akapitzlist"/>
              <w:numPr>
                <w:ilvl w:val="0"/>
                <w:numId w:val="25"/>
              </w:numPr>
              <w:spacing w:line="240" w:lineRule="auto"/>
              <w:jc w:val="both"/>
              <w:rPr>
                <w:sz w:val="20"/>
                <w:szCs w:val="20"/>
              </w:rPr>
            </w:pPr>
            <w:r w:rsidRPr="001C73F0">
              <w:rPr>
                <w:sz w:val="20"/>
                <w:szCs w:val="20"/>
              </w:rPr>
              <w:t>ICSA dla funkcji SSL VPN.</w:t>
            </w:r>
          </w:p>
        </w:tc>
      </w:tr>
      <w:tr w:rsidR="006E7579" w:rsidRPr="002C57E3" w14:paraId="2B4A6C01" w14:textId="77777777" w:rsidTr="000D1349">
        <w:trPr>
          <w:trHeight w:val="14"/>
          <w:jc w:val="center"/>
        </w:trPr>
        <w:tc>
          <w:tcPr>
            <w:tcW w:w="622" w:type="dxa"/>
            <w:shd w:val="clear" w:color="auto" w:fill="auto"/>
          </w:tcPr>
          <w:p w14:paraId="01F4F3D7" w14:textId="77777777" w:rsidR="006E7579" w:rsidRPr="002C57E3" w:rsidRDefault="006E7579" w:rsidP="00183C8F">
            <w:pPr>
              <w:pStyle w:val="Akapitzlist"/>
              <w:numPr>
                <w:ilvl w:val="0"/>
                <w:numId w:val="9"/>
              </w:numPr>
              <w:spacing w:after="0" w:line="259" w:lineRule="auto"/>
              <w:ind w:left="357" w:hanging="357"/>
              <w:rPr>
                <w:color w:val="auto"/>
                <w:sz w:val="20"/>
                <w:szCs w:val="20"/>
              </w:rPr>
            </w:pPr>
          </w:p>
        </w:tc>
        <w:tc>
          <w:tcPr>
            <w:tcW w:w="1985" w:type="dxa"/>
          </w:tcPr>
          <w:p w14:paraId="2D3B4145" w14:textId="77777777" w:rsidR="006E7579" w:rsidRPr="006E7579" w:rsidRDefault="006E7579" w:rsidP="000D1349">
            <w:pPr>
              <w:spacing w:line="240" w:lineRule="auto"/>
              <w:ind w:left="0" w:firstLine="0"/>
              <w:rPr>
                <w:color w:val="auto"/>
                <w:sz w:val="20"/>
                <w:szCs w:val="20"/>
              </w:rPr>
            </w:pPr>
            <w:r>
              <w:rPr>
                <w:color w:val="auto"/>
                <w:sz w:val="20"/>
                <w:szCs w:val="20"/>
              </w:rPr>
              <w:t>Serwisy i licencje</w:t>
            </w:r>
          </w:p>
        </w:tc>
        <w:tc>
          <w:tcPr>
            <w:tcW w:w="6627" w:type="dxa"/>
          </w:tcPr>
          <w:p w14:paraId="5543B674" w14:textId="77777777" w:rsidR="006E7579" w:rsidRPr="006E7579" w:rsidRDefault="006E7579" w:rsidP="006E7579">
            <w:pPr>
              <w:spacing w:line="240" w:lineRule="auto"/>
              <w:ind w:left="0" w:firstLine="0"/>
              <w:jc w:val="both"/>
              <w:rPr>
                <w:sz w:val="20"/>
                <w:szCs w:val="20"/>
              </w:rPr>
            </w:pPr>
            <w:r w:rsidRPr="006E7579">
              <w:rPr>
                <w:sz w:val="20"/>
                <w:szCs w:val="20"/>
              </w:rPr>
              <w:t>W ramach postępowania powinny zostać dostarczone licencje upoważniające do korzystania z aktualnych baz funkcji ochronnych producenta i serwisów. Powinny one obejmować</w:t>
            </w:r>
            <w:r>
              <w:rPr>
                <w:sz w:val="20"/>
                <w:szCs w:val="20"/>
              </w:rPr>
              <w:t xml:space="preserve"> na okres 36 miesięcy</w:t>
            </w:r>
            <w:r w:rsidRPr="006E7579">
              <w:rPr>
                <w:sz w:val="20"/>
                <w:szCs w:val="20"/>
              </w:rPr>
              <w:t>:</w:t>
            </w:r>
          </w:p>
          <w:p w14:paraId="21BB6E70" w14:textId="77777777" w:rsidR="006E7579" w:rsidRDefault="006E7579" w:rsidP="007A5AD8">
            <w:pPr>
              <w:pStyle w:val="Akapitzlist"/>
              <w:numPr>
                <w:ilvl w:val="0"/>
                <w:numId w:val="24"/>
              </w:numPr>
              <w:spacing w:line="240" w:lineRule="auto"/>
              <w:jc w:val="both"/>
              <w:rPr>
                <w:sz w:val="20"/>
                <w:szCs w:val="20"/>
              </w:rPr>
            </w:pPr>
            <w:r w:rsidRPr="006E7579">
              <w:rPr>
                <w:sz w:val="20"/>
                <w:szCs w:val="20"/>
              </w:rPr>
              <w:t>kontrola aplikacji,</w:t>
            </w:r>
          </w:p>
          <w:p w14:paraId="2E88808D" w14:textId="77777777" w:rsidR="006E7579" w:rsidRDefault="006E7579" w:rsidP="007A5AD8">
            <w:pPr>
              <w:pStyle w:val="Akapitzlist"/>
              <w:numPr>
                <w:ilvl w:val="0"/>
                <w:numId w:val="24"/>
              </w:numPr>
              <w:spacing w:line="240" w:lineRule="auto"/>
              <w:jc w:val="both"/>
              <w:rPr>
                <w:sz w:val="20"/>
                <w:szCs w:val="20"/>
              </w:rPr>
            </w:pPr>
            <w:r w:rsidRPr="006E7579">
              <w:rPr>
                <w:sz w:val="20"/>
                <w:szCs w:val="20"/>
              </w:rPr>
              <w:t>IPS,</w:t>
            </w:r>
          </w:p>
          <w:p w14:paraId="45B86E19" w14:textId="77777777" w:rsidR="006E7579" w:rsidRDefault="006E7579" w:rsidP="007A5AD8">
            <w:pPr>
              <w:pStyle w:val="Akapitzlist"/>
              <w:numPr>
                <w:ilvl w:val="0"/>
                <w:numId w:val="24"/>
              </w:numPr>
              <w:spacing w:line="240" w:lineRule="auto"/>
              <w:jc w:val="both"/>
              <w:rPr>
                <w:sz w:val="20"/>
                <w:szCs w:val="20"/>
              </w:rPr>
            </w:pPr>
            <w:r w:rsidRPr="006E7579">
              <w:rPr>
                <w:sz w:val="20"/>
                <w:szCs w:val="20"/>
              </w:rPr>
              <w:t>antywirus (z uwzględnieniem sygnatur do ochrony urządzeń mobilnych - co najmniej dla systemu operacyjnego Android),</w:t>
            </w:r>
          </w:p>
          <w:p w14:paraId="4F649CDB" w14:textId="77777777" w:rsidR="006E7579" w:rsidRDefault="006E7579" w:rsidP="007A5AD8">
            <w:pPr>
              <w:pStyle w:val="Akapitzlist"/>
              <w:numPr>
                <w:ilvl w:val="0"/>
                <w:numId w:val="24"/>
              </w:numPr>
              <w:spacing w:line="240" w:lineRule="auto"/>
              <w:jc w:val="both"/>
              <w:rPr>
                <w:sz w:val="20"/>
                <w:szCs w:val="20"/>
              </w:rPr>
            </w:pPr>
            <w:r w:rsidRPr="006E7579">
              <w:rPr>
                <w:sz w:val="20"/>
                <w:szCs w:val="20"/>
              </w:rPr>
              <w:t xml:space="preserve">analiza typu </w:t>
            </w:r>
            <w:proofErr w:type="spellStart"/>
            <w:r w:rsidRPr="006E7579">
              <w:rPr>
                <w:sz w:val="20"/>
                <w:szCs w:val="20"/>
              </w:rPr>
              <w:t>Sandbox</w:t>
            </w:r>
            <w:proofErr w:type="spellEnd"/>
            <w:r w:rsidRPr="006E7579">
              <w:rPr>
                <w:sz w:val="20"/>
                <w:szCs w:val="20"/>
              </w:rPr>
              <w:t>,</w:t>
            </w:r>
          </w:p>
          <w:p w14:paraId="61E26D5A" w14:textId="77777777" w:rsidR="006E7579" w:rsidRDefault="006E7579" w:rsidP="007A5AD8">
            <w:pPr>
              <w:pStyle w:val="Akapitzlist"/>
              <w:numPr>
                <w:ilvl w:val="0"/>
                <w:numId w:val="24"/>
              </w:numPr>
              <w:spacing w:line="240" w:lineRule="auto"/>
              <w:jc w:val="both"/>
              <w:rPr>
                <w:sz w:val="20"/>
                <w:szCs w:val="20"/>
              </w:rPr>
            </w:pPr>
            <w:proofErr w:type="spellStart"/>
            <w:r>
              <w:rPr>
                <w:sz w:val="20"/>
                <w:szCs w:val="20"/>
              </w:rPr>
              <w:t>a</w:t>
            </w:r>
            <w:r w:rsidRPr="006E7579">
              <w:rPr>
                <w:sz w:val="20"/>
                <w:szCs w:val="20"/>
              </w:rPr>
              <w:t>ntyspam</w:t>
            </w:r>
            <w:proofErr w:type="spellEnd"/>
            <w:r w:rsidRPr="006E7579">
              <w:rPr>
                <w:sz w:val="20"/>
                <w:szCs w:val="20"/>
              </w:rPr>
              <w:t>,</w:t>
            </w:r>
          </w:p>
          <w:p w14:paraId="4689EFD5" w14:textId="77777777" w:rsidR="000D1349" w:rsidRDefault="006E7579" w:rsidP="007A5AD8">
            <w:pPr>
              <w:pStyle w:val="Akapitzlist"/>
              <w:numPr>
                <w:ilvl w:val="0"/>
                <w:numId w:val="24"/>
              </w:numPr>
              <w:spacing w:line="240" w:lineRule="auto"/>
              <w:jc w:val="both"/>
              <w:rPr>
                <w:sz w:val="20"/>
                <w:szCs w:val="20"/>
              </w:rPr>
            </w:pPr>
            <w:r>
              <w:rPr>
                <w:sz w:val="20"/>
                <w:szCs w:val="20"/>
              </w:rPr>
              <w:t xml:space="preserve">filtrowanie stron WWW (web </w:t>
            </w:r>
            <w:proofErr w:type="spellStart"/>
            <w:r>
              <w:rPr>
                <w:sz w:val="20"/>
                <w:szCs w:val="20"/>
              </w:rPr>
              <w:t>filtering</w:t>
            </w:r>
            <w:proofErr w:type="spellEnd"/>
            <w:r>
              <w:rPr>
                <w:sz w:val="20"/>
                <w:szCs w:val="20"/>
              </w:rPr>
              <w:t>)</w:t>
            </w:r>
            <w:r w:rsidRPr="006E7579">
              <w:rPr>
                <w:sz w:val="20"/>
                <w:szCs w:val="20"/>
              </w:rPr>
              <w:t>,</w:t>
            </w:r>
          </w:p>
          <w:p w14:paraId="34C2ABED" w14:textId="77777777" w:rsidR="006E7579" w:rsidRPr="000D1349" w:rsidRDefault="006E7579" w:rsidP="007A5AD8">
            <w:pPr>
              <w:pStyle w:val="Akapitzlist"/>
              <w:numPr>
                <w:ilvl w:val="0"/>
                <w:numId w:val="24"/>
              </w:numPr>
              <w:spacing w:line="240" w:lineRule="auto"/>
              <w:jc w:val="both"/>
              <w:rPr>
                <w:sz w:val="20"/>
                <w:szCs w:val="20"/>
              </w:rPr>
            </w:pPr>
            <w:r w:rsidRPr="000D1349">
              <w:rPr>
                <w:sz w:val="20"/>
                <w:szCs w:val="20"/>
              </w:rPr>
              <w:t xml:space="preserve">bazy </w:t>
            </w:r>
            <w:proofErr w:type="spellStart"/>
            <w:r w:rsidRPr="000D1349">
              <w:rPr>
                <w:sz w:val="20"/>
                <w:szCs w:val="20"/>
              </w:rPr>
              <w:t>reputacyjne</w:t>
            </w:r>
            <w:proofErr w:type="spellEnd"/>
            <w:r w:rsidRPr="000D1349">
              <w:rPr>
                <w:sz w:val="20"/>
                <w:szCs w:val="20"/>
              </w:rPr>
              <w:t xml:space="preserve"> adresów IP/domen.</w:t>
            </w:r>
          </w:p>
        </w:tc>
      </w:tr>
      <w:tr w:rsidR="00CE7ECB" w:rsidRPr="002C57E3" w14:paraId="2C6ABD3E" w14:textId="77777777" w:rsidTr="000D1349">
        <w:trPr>
          <w:trHeight w:val="14"/>
          <w:jc w:val="center"/>
        </w:trPr>
        <w:tc>
          <w:tcPr>
            <w:tcW w:w="622" w:type="dxa"/>
            <w:shd w:val="clear" w:color="auto" w:fill="auto"/>
          </w:tcPr>
          <w:p w14:paraId="611E3216" w14:textId="77777777" w:rsidR="00CE7ECB" w:rsidRPr="002C57E3" w:rsidRDefault="00CE7ECB" w:rsidP="00183C8F">
            <w:pPr>
              <w:pStyle w:val="Akapitzlist"/>
              <w:numPr>
                <w:ilvl w:val="0"/>
                <w:numId w:val="9"/>
              </w:numPr>
              <w:spacing w:after="0" w:line="259" w:lineRule="auto"/>
              <w:ind w:left="357" w:hanging="357"/>
              <w:rPr>
                <w:color w:val="auto"/>
                <w:sz w:val="20"/>
                <w:szCs w:val="20"/>
              </w:rPr>
            </w:pPr>
          </w:p>
        </w:tc>
        <w:tc>
          <w:tcPr>
            <w:tcW w:w="1985" w:type="dxa"/>
          </w:tcPr>
          <w:p w14:paraId="5E745A05" w14:textId="77777777" w:rsidR="00CE7ECB" w:rsidRPr="002C57E3" w:rsidRDefault="00CE7ECB" w:rsidP="000D1349">
            <w:pPr>
              <w:spacing w:line="240" w:lineRule="auto"/>
              <w:ind w:left="0" w:firstLine="0"/>
              <w:rPr>
                <w:color w:val="auto"/>
                <w:sz w:val="20"/>
                <w:szCs w:val="20"/>
              </w:rPr>
            </w:pPr>
            <w:r w:rsidRPr="002C57E3">
              <w:rPr>
                <w:color w:val="auto"/>
                <w:sz w:val="20"/>
                <w:szCs w:val="20"/>
              </w:rPr>
              <w:t>Warunki gwarancji</w:t>
            </w:r>
          </w:p>
        </w:tc>
        <w:tc>
          <w:tcPr>
            <w:tcW w:w="6627" w:type="dxa"/>
          </w:tcPr>
          <w:p w14:paraId="30AE5E77" w14:textId="19804AB8" w:rsidR="00CE7ECB" w:rsidRPr="002C57E3" w:rsidRDefault="006E7579" w:rsidP="00CE7ECB">
            <w:pPr>
              <w:spacing w:line="240" w:lineRule="auto"/>
              <w:ind w:left="0" w:firstLine="0"/>
              <w:jc w:val="both"/>
              <w:rPr>
                <w:color w:val="auto"/>
                <w:sz w:val="20"/>
                <w:szCs w:val="20"/>
              </w:rPr>
            </w:pPr>
            <w:r w:rsidRPr="006E7579">
              <w:rPr>
                <w:color w:val="auto"/>
                <w:sz w:val="20"/>
                <w:szCs w:val="20"/>
              </w:rPr>
              <w:t xml:space="preserve">System </w:t>
            </w:r>
            <w:r w:rsidRPr="00575F89">
              <w:rPr>
                <w:color w:val="auto"/>
                <w:sz w:val="20"/>
                <w:szCs w:val="20"/>
              </w:rPr>
              <w:t>musi być objęty serwisem gwarancyjnym producenta przez okres 36 miesięcy, polegającym na naprawie</w:t>
            </w:r>
            <w:r w:rsidR="00485029" w:rsidRPr="00575F89">
              <w:rPr>
                <w:color w:val="auto"/>
                <w:sz w:val="20"/>
                <w:szCs w:val="20"/>
              </w:rPr>
              <w:t xml:space="preserve"> zgłoszonych usterek i awarii</w:t>
            </w:r>
            <w:r w:rsidRPr="00575F89">
              <w:rPr>
                <w:color w:val="auto"/>
                <w:sz w:val="20"/>
                <w:szCs w:val="20"/>
              </w:rPr>
              <w:t xml:space="preserve"> lub wymianie urządzenia w przypadku jego wadliwości</w:t>
            </w:r>
            <w:r w:rsidR="00485029" w:rsidRPr="00575F89">
              <w:rPr>
                <w:color w:val="auto"/>
                <w:sz w:val="20"/>
                <w:szCs w:val="20"/>
              </w:rPr>
              <w:t>, która uniemożliwia naprawę</w:t>
            </w:r>
            <w:r w:rsidRPr="00575F89">
              <w:rPr>
                <w:color w:val="auto"/>
                <w:sz w:val="20"/>
                <w:szCs w:val="20"/>
              </w:rPr>
              <w:t xml:space="preserve">. W ramach tego serwisu producent musi zapewniać również </w:t>
            </w:r>
            <w:r w:rsidRPr="00575F89">
              <w:rPr>
                <w:color w:val="auto"/>
                <w:sz w:val="20"/>
                <w:szCs w:val="20"/>
              </w:rPr>
              <w:lastRenderedPageBreak/>
              <w:t>dostęp do aktualizacji oprogramowania</w:t>
            </w:r>
            <w:r w:rsidR="00CF2DD5" w:rsidRPr="00575F89">
              <w:rPr>
                <w:color w:val="auto"/>
                <w:sz w:val="20"/>
                <w:szCs w:val="20"/>
              </w:rPr>
              <w:t>.</w:t>
            </w:r>
            <w:r w:rsidRPr="00575F89">
              <w:rPr>
                <w:color w:val="auto"/>
                <w:sz w:val="20"/>
                <w:szCs w:val="20"/>
              </w:rPr>
              <w:t xml:space="preserve"> </w:t>
            </w:r>
            <w:r w:rsidR="00CF2DD5" w:rsidRPr="00575F89">
              <w:rPr>
                <w:color w:val="auto"/>
                <w:sz w:val="20"/>
                <w:szCs w:val="20"/>
              </w:rPr>
              <w:t>W</w:t>
            </w:r>
            <w:r w:rsidRPr="00575F89">
              <w:rPr>
                <w:color w:val="auto"/>
                <w:sz w:val="20"/>
                <w:szCs w:val="20"/>
              </w:rPr>
              <w:t>sparcie techniczne w trybie 8x5</w:t>
            </w:r>
            <w:r w:rsidR="00CF2DD5" w:rsidRPr="00575F89">
              <w:rPr>
                <w:color w:val="auto"/>
                <w:sz w:val="20"/>
                <w:szCs w:val="20"/>
              </w:rPr>
              <w:t xml:space="preserve"> (8 godzin x 5 dni w tygodniu)</w:t>
            </w:r>
            <w:r w:rsidRPr="00575F89">
              <w:rPr>
                <w:color w:val="auto"/>
                <w:sz w:val="20"/>
                <w:szCs w:val="20"/>
              </w:rPr>
              <w:t>.</w:t>
            </w:r>
          </w:p>
        </w:tc>
      </w:tr>
    </w:tbl>
    <w:p w14:paraId="15EACE57" w14:textId="77777777" w:rsidR="00AE2671" w:rsidRDefault="00AE2671" w:rsidP="00CE7ECB">
      <w:pPr>
        <w:spacing w:after="216" w:line="259" w:lineRule="auto"/>
        <w:ind w:left="11" w:firstLine="0"/>
        <w:rPr>
          <w:bCs/>
          <w:color w:val="auto"/>
          <w:sz w:val="24"/>
        </w:rPr>
      </w:pPr>
    </w:p>
    <w:p w14:paraId="6BFA98C6" w14:textId="77777777" w:rsidR="00AE2671" w:rsidRDefault="00AE2671" w:rsidP="00AE2671">
      <w:r>
        <w:br w:type="page"/>
      </w:r>
    </w:p>
    <w:p w14:paraId="07C3D47A" w14:textId="77777777" w:rsidR="0033709B" w:rsidRDefault="0033709B" w:rsidP="0033709B">
      <w:pPr>
        <w:pStyle w:val="Akapitzlist"/>
        <w:numPr>
          <w:ilvl w:val="0"/>
          <w:numId w:val="6"/>
        </w:numPr>
        <w:spacing w:after="216" w:line="259" w:lineRule="auto"/>
        <w:rPr>
          <w:b/>
          <w:color w:val="auto"/>
          <w:sz w:val="24"/>
        </w:rPr>
      </w:pPr>
      <w:r w:rsidRPr="002C57E3">
        <w:rPr>
          <w:b/>
          <w:color w:val="auto"/>
          <w:sz w:val="24"/>
        </w:rPr>
        <w:lastRenderedPageBreak/>
        <w:t>Informacje szczegółowe dotyczące pr</w:t>
      </w:r>
      <w:r>
        <w:rPr>
          <w:b/>
          <w:color w:val="auto"/>
          <w:sz w:val="24"/>
        </w:rPr>
        <w:t xml:space="preserve">zedmiotu zamówienia dla części </w:t>
      </w:r>
      <w:r w:rsidR="00CE7ECB">
        <w:rPr>
          <w:b/>
          <w:color w:val="auto"/>
          <w:sz w:val="24"/>
        </w:rPr>
        <w:t>3</w:t>
      </w:r>
      <w:r>
        <w:rPr>
          <w:b/>
          <w:color w:val="auto"/>
          <w:sz w:val="24"/>
        </w:rPr>
        <w:t>:</w:t>
      </w:r>
    </w:p>
    <w:p w14:paraId="7EBAF933" w14:textId="77777777" w:rsidR="009E4603" w:rsidRDefault="009E4603" w:rsidP="009E4603">
      <w:pPr>
        <w:pStyle w:val="Akapitzlist"/>
        <w:numPr>
          <w:ilvl w:val="1"/>
          <w:numId w:val="6"/>
        </w:numPr>
        <w:spacing w:after="216" w:line="259" w:lineRule="auto"/>
        <w:rPr>
          <w:b/>
          <w:color w:val="auto"/>
        </w:rPr>
      </w:pPr>
      <w:r w:rsidRPr="002C57E3">
        <w:rPr>
          <w:b/>
          <w:color w:val="auto"/>
        </w:rPr>
        <w:t>Wymagania technologiczne i funkcjonalne dla oferowan</w:t>
      </w:r>
      <w:r w:rsidR="00AE2671">
        <w:rPr>
          <w:b/>
          <w:color w:val="auto"/>
        </w:rPr>
        <w:t>ego</w:t>
      </w:r>
      <w:r>
        <w:rPr>
          <w:b/>
          <w:color w:val="auto"/>
        </w:rPr>
        <w:t xml:space="preserve"> przełącznik</w:t>
      </w:r>
      <w:r w:rsidR="00AE2671">
        <w:rPr>
          <w:b/>
          <w:color w:val="auto"/>
        </w:rPr>
        <w:t>a</w:t>
      </w:r>
      <w:r>
        <w:rPr>
          <w:b/>
          <w:color w:val="auto"/>
        </w:rPr>
        <w:t xml:space="preserve"> sieciow</w:t>
      </w:r>
      <w:r w:rsidR="00AE2671">
        <w:rPr>
          <w:b/>
          <w:color w:val="auto"/>
        </w:rPr>
        <w:t>ego</w:t>
      </w:r>
      <w:r>
        <w:rPr>
          <w:b/>
          <w:color w:val="auto"/>
        </w:rPr>
        <w:t xml:space="preserve"> 28-portow</w:t>
      </w:r>
      <w:r w:rsidR="00AE2671">
        <w:rPr>
          <w:b/>
          <w:color w:val="auto"/>
        </w:rPr>
        <w:t>ego</w:t>
      </w:r>
      <w:r>
        <w:rPr>
          <w:b/>
          <w:color w:val="auto"/>
        </w:rPr>
        <w:t xml:space="preserve"> 10Gbit</w:t>
      </w:r>
      <w:r w:rsidR="00AE2671">
        <w:rPr>
          <w:b/>
          <w:color w:val="auto"/>
        </w:rPr>
        <w:t xml:space="preserve"> lub produkt równoważny</w:t>
      </w:r>
    </w:p>
    <w:p w14:paraId="65F71229" w14:textId="77777777" w:rsidR="0033709B" w:rsidRDefault="00D2248E" w:rsidP="00473613">
      <w:pPr>
        <w:spacing w:after="216" w:line="259" w:lineRule="auto"/>
        <w:ind w:left="11" w:firstLine="0"/>
        <w:jc w:val="both"/>
        <w:rPr>
          <w:bCs/>
          <w:color w:val="auto"/>
        </w:rPr>
      </w:pPr>
      <w:bookmarkStart w:id="8" w:name="_Hlk21433551"/>
      <w:r w:rsidRPr="007B5D69">
        <w:rPr>
          <w:bCs/>
          <w:color w:val="auto"/>
        </w:rPr>
        <w:t xml:space="preserve">Przełącznik sieciowy firmy </w:t>
      </w:r>
      <w:proofErr w:type="spellStart"/>
      <w:r w:rsidRPr="007B5D69">
        <w:rPr>
          <w:bCs/>
          <w:color w:val="auto"/>
        </w:rPr>
        <w:t>Netgear</w:t>
      </w:r>
      <w:proofErr w:type="spellEnd"/>
      <w:r w:rsidRPr="007B5D69">
        <w:rPr>
          <w:bCs/>
          <w:color w:val="auto"/>
        </w:rPr>
        <w:t xml:space="preserve">, model zgodny z numerem producenta </w:t>
      </w:r>
      <w:r w:rsidRPr="007B5D69">
        <w:rPr>
          <w:b/>
          <w:color w:val="auto"/>
        </w:rPr>
        <w:t xml:space="preserve">XS728T-100NES. </w:t>
      </w:r>
      <w:r w:rsidRPr="007B5D69">
        <w:rPr>
          <w:bCs/>
          <w:color w:val="auto"/>
        </w:rPr>
        <w:t>Posiada 24 porty miedziane typu 10GBASE-T oraz 4</w:t>
      </w:r>
      <w:r w:rsidR="00473613" w:rsidRPr="007B5D69">
        <w:rPr>
          <w:bCs/>
          <w:color w:val="auto"/>
        </w:rPr>
        <w:t xml:space="preserve"> dedykowane</w:t>
      </w:r>
      <w:r w:rsidRPr="007B5D69">
        <w:rPr>
          <w:bCs/>
          <w:color w:val="auto"/>
        </w:rPr>
        <w:t xml:space="preserve"> porty światłowodowe SPF+ </w:t>
      </w:r>
      <w:r w:rsidR="000B3271">
        <w:rPr>
          <w:bCs/>
          <w:color w:val="auto"/>
        </w:rPr>
        <w:t xml:space="preserve">typu </w:t>
      </w:r>
      <w:r w:rsidRPr="007B5D69">
        <w:rPr>
          <w:bCs/>
          <w:color w:val="auto"/>
        </w:rPr>
        <w:t>10GBASE-X</w:t>
      </w:r>
      <w:r w:rsidR="00473613" w:rsidRPr="007B5D69">
        <w:rPr>
          <w:bCs/>
          <w:color w:val="auto"/>
        </w:rPr>
        <w:t>.</w:t>
      </w:r>
      <w:bookmarkEnd w:id="8"/>
      <w:r w:rsidR="00473613" w:rsidRPr="007B5D69">
        <w:rPr>
          <w:bCs/>
          <w:color w:val="auto"/>
        </w:rPr>
        <w:t xml:space="preserve"> </w:t>
      </w:r>
    </w:p>
    <w:p w14:paraId="528099D1" w14:textId="667F07E6" w:rsidR="00AE2671" w:rsidRDefault="00AE2671" w:rsidP="00AE2671">
      <w:pPr>
        <w:spacing w:after="216" w:line="259" w:lineRule="auto"/>
        <w:ind w:left="11" w:firstLine="0"/>
        <w:jc w:val="both"/>
        <w:rPr>
          <w:color w:val="auto"/>
        </w:rPr>
      </w:pPr>
      <w:r>
        <w:rPr>
          <w:color w:val="auto"/>
        </w:rPr>
        <w:t>Oferowany przełącznik</w:t>
      </w:r>
      <w:r w:rsidR="003632BC">
        <w:rPr>
          <w:color w:val="auto"/>
        </w:rPr>
        <w:t xml:space="preserve"> sieciowy</w:t>
      </w:r>
      <w:r>
        <w:rPr>
          <w:color w:val="auto"/>
        </w:rPr>
        <w:t xml:space="preserve"> musi pochodzić z oficjalnej dystrybucji producenta </w:t>
      </w:r>
      <w:r w:rsidR="003632BC">
        <w:rPr>
          <w:color w:val="auto"/>
        </w:rPr>
        <w:t xml:space="preserve">tego </w:t>
      </w:r>
      <w:r>
        <w:rPr>
          <w:color w:val="auto"/>
        </w:rPr>
        <w:t xml:space="preserve">przełącznika na terytorium Polski w celu spełnienia warunków </w:t>
      </w:r>
      <w:r w:rsidR="007B791E">
        <w:rPr>
          <w:color w:val="auto"/>
        </w:rPr>
        <w:t>gwarancyjnych</w:t>
      </w:r>
      <w:r w:rsidRPr="007B5D69">
        <w:rPr>
          <w:color w:val="auto"/>
        </w:rPr>
        <w:t xml:space="preserve"> Producenta</w:t>
      </w:r>
      <w:r w:rsidR="007B791E">
        <w:rPr>
          <w:color w:val="auto"/>
        </w:rPr>
        <w:t xml:space="preserve">. Naprawa sprzętu </w:t>
      </w:r>
      <w:r w:rsidRPr="007B5D69">
        <w:rPr>
          <w:color w:val="auto"/>
        </w:rPr>
        <w:t>w trybie NBD wraz dostępn</w:t>
      </w:r>
      <w:r>
        <w:rPr>
          <w:color w:val="auto"/>
        </w:rPr>
        <w:t>ym</w:t>
      </w:r>
      <w:r w:rsidRPr="007B5D69">
        <w:rPr>
          <w:color w:val="auto"/>
        </w:rPr>
        <w:t xml:space="preserve"> </w:t>
      </w:r>
      <w:r w:rsidR="008A2E30">
        <w:rPr>
          <w:color w:val="auto"/>
        </w:rPr>
        <w:t>dożywotnio (bez ograniczeń czasowych)</w:t>
      </w:r>
      <w:r w:rsidRPr="007B5D69">
        <w:rPr>
          <w:color w:val="auto"/>
        </w:rPr>
        <w:t xml:space="preserve"> wsparciem technicznym online.</w:t>
      </w:r>
    </w:p>
    <w:p w14:paraId="6609AEFF" w14:textId="630839E3" w:rsidR="007B791E" w:rsidRPr="007B5D69" w:rsidRDefault="007B791E" w:rsidP="00AE2671">
      <w:pPr>
        <w:spacing w:after="216" w:line="259" w:lineRule="auto"/>
        <w:ind w:left="11" w:firstLine="0"/>
        <w:jc w:val="both"/>
        <w:rPr>
          <w:bCs/>
          <w:color w:val="auto"/>
        </w:rPr>
      </w:pPr>
      <w:r>
        <w:rPr>
          <w:bCs/>
          <w:color w:val="auto"/>
        </w:rPr>
        <w:t xml:space="preserve">Zamawiający wymaga aby </w:t>
      </w:r>
      <w:r w:rsidR="003632BC">
        <w:rPr>
          <w:bCs/>
          <w:color w:val="auto"/>
        </w:rPr>
        <w:t xml:space="preserve">ww. </w:t>
      </w:r>
      <w:r>
        <w:rPr>
          <w:bCs/>
          <w:color w:val="auto"/>
        </w:rPr>
        <w:t>oferowany przełącznik był objęty minimum 36-miesięczną Gwarancję Producenta.</w:t>
      </w:r>
    </w:p>
    <w:p w14:paraId="2A99C87C" w14:textId="77777777" w:rsidR="00AE2671" w:rsidRDefault="00AE2671" w:rsidP="00AE2671">
      <w:pPr>
        <w:pStyle w:val="Akapitzlist"/>
        <w:numPr>
          <w:ilvl w:val="1"/>
          <w:numId w:val="6"/>
        </w:numPr>
        <w:spacing w:after="216" w:line="259" w:lineRule="auto"/>
        <w:rPr>
          <w:b/>
          <w:color w:val="auto"/>
        </w:rPr>
      </w:pPr>
      <w:r w:rsidRPr="002C57E3">
        <w:rPr>
          <w:b/>
          <w:color w:val="auto"/>
        </w:rPr>
        <w:t>Wymagania technologiczne i funkcjonalne dla oferowan</w:t>
      </w:r>
      <w:r>
        <w:rPr>
          <w:b/>
          <w:color w:val="auto"/>
        </w:rPr>
        <w:t>ego modułu SFP+ do przełącznika sieciowego 28-portowego 10Gbit lub produkt równoważny</w:t>
      </w:r>
    </w:p>
    <w:p w14:paraId="68AD038D" w14:textId="77777777" w:rsidR="00AE2671" w:rsidRDefault="00AE2671" w:rsidP="00473613">
      <w:pPr>
        <w:spacing w:after="216" w:line="259" w:lineRule="auto"/>
        <w:ind w:left="11" w:firstLine="0"/>
        <w:jc w:val="both"/>
        <w:rPr>
          <w:bCs/>
          <w:color w:val="auto"/>
        </w:rPr>
      </w:pPr>
      <w:r>
        <w:rPr>
          <w:bCs/>
          <w:color w:val="auto"/>
        </w:rPr>
        <w:t>M</w:t>
      </w:r>
      <w:r w:rsidR="00473613" w:rsidRPr="007B5D69">
        <w:rPr>
          <w:bCs/>
          <w:color w:val="auto"/>
        </w:rPr>
        <w:t>oduły SFP+ 10GBASE-SR</w:t>
      </w:r>
      <w:r>
        <w:rPr>
          <w:bCs/>
          <w:color w:val="auto"/>
        </w:rPr>
        <w:t xml:space="preserve"> firmy </w:t>
      </w:r>
      <w:proofErr w:type="spellStart"/>
      <w:r>
        <w:rPr>
          <w:bCs/>
          <w:color w:val="auto"/>
        </w:rPr>
        <w:t>Netgear</w:t>
      </w:r>
      <w:proofErr w:type="spellEnd"/>
      <w:r w:rsidR="00473613" w:rsidRPr="007B5D69">
        <w:rPr>
          <w:bCs/>
          <w:color w:val="auto"/>
        </w:rPr>
        <w:t xml:space="preserve">, </w:t>
      </w:r>
      <w:r>
        <w:rPr>
          <w:bCs/>
          <w:color w:val="auto"/>
        </w:rPr>
        <w:t xml:space="preserve">model </w:t>
      </w:r>
      <w:r w:rsidR="00473613" w:rsidRPr="007B5D69">
        <w:rPr>
          <w:bCs/>
          <w:color w:val="auto"/>
        </w:rPr>
        <w:t xml:space="preserve">zgodny z numerem producenta </w:t>
      </w:r>
      <w:r w:rsidR="00473613" w:rsidRPr="007B5D69">
        <w:rPr>
          <w:b/>
          <w:color w:val="auto"/>
        </w:rPr>
        <w:t>AXM761-10000S</w:t>
      </w:r>
      <w:r>
        <w:rPr>
          <w:bCs/>
          <w:color w:val="auto"/>
        </w:rPr>
        <w:t>, o poniższych parametrach, które są jednocześnie warunkami równoważności:</w:t>
      </w:r>
      <w:r w:rsidR="00473613" w:rsidRPr="007B5D69">
        <w:rPr>
          <w:bCs/>
          <w:color w:val="auto"/>
        </w:rPr>
        <w:t xml:space="preserve"> </w:t>
      </w:r>
    </w:p>
    <w:tbl>
      <w:tblPr>
        <w:tblStyle w:val="TableGrid"/>
        <w:tblW w:w="923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68" w:type="dxa"/>
          <w:right w:w="36" w:type="dxa"/>
        </w:tblCellMar>
        <w:tblLook w:val="04A0" w:firstRow="1" w:lastRow="0" w:firstColumn="1" w:lastColumn="0" w:noHBand="0" w:noVBand="1"/>
      </w:tblPr>
      <w:tblGrid>
        <w:gridCol w:w="622"/>
        <w:gridCol w:w="1985"/>
        <w:gridCol w:w="6627"/>
      </w:tblGrid>
      <w:tr w:rsidR="00AE2671" w:rsidRPr="002C57E3" w14:paraId="21A045D3" w14:textId="77777777" w:rsidTr="008A2E30">
        <w:trPr>
          <w:trHeight w:val="497"/>
          <w:jc w:val="center"/>
        </w:trPr>
        <w:tc>
          <w:tcPr>
            <w:tcW w:w="622" w:type="dxa"/>
            <w:shd w:val="clear" w:color="auto" w:fill="BFBFBF"/>
          </w:tcPr>
          <w:p w14:paraId="506E3581" w14:textId="77777777" w:rsidR="00AE2671" w:rsidRPr="002C57E3" w:rsidRDefault="00AE2671" w:rsidP="008A2E30">
            <w:pPr>
              <w:spacing w:after="216" w:line="259" w:lineRule="auto"/>
              <w:ind w:left="0" w:firstLine="0"/>
              <w:rPr>
                <w:color w:val="auto"/>
                <w:sz w:val="20"/>
                <w:szCs w:val="20"/>
              </w:rPr>
            </w:pPr>
            <w:r w:rsidRPr="002C57E3">
              <w:rPr>
                <w:b/>
                <w:color w:val="auto"/>
                <w:sz w:val="20"/>
                <w:szCs w:val="20"/>
              </w:rPr>
              <w:t xml:space="preserve">Lp. </w:t>
            </w:r>
          </w:p>
        </w:tc>
        <w:tc>
          <w:tcPr>
            <w:tcW w:w="1985" w:type="dxa"/>
            <w:shd w:val="clear" w:color="auto" w:fill="BFBFBF"/>
          </w:tcPr>
          <w:p w14:paraId="2F076451" w14:textId="77777777" w:rsidR="00AE2671" w:rsidRPr="002C57E3" w:rsidRDefault="00AE2671" w:rsidP="008A2E30">
            <w:pPr>
              <w:spacing w:after="216" w:line="259" w:lineRule="auto"/>
              <w:ind w:left="4" w:firstLine="0"/>
              <w:rPr>
                <w:color w:val="auto"/>
                <w:sz w:val="20"/>
                <w:szCs w:val="20"/>
              </w:rPr>
            </w:pPr>
            <w:r w:rsidRPr="002C57E3">
              <w:rPr>
                <w:b/>
                <w:color w:val="auto"/>
                <w:sz w:val="20"/>
                <w:szCs w:val="20"/>
              </w:rPr>
              <w:t>Opis</w:t>
            </w:r>
          </w:p>
        </w:tc>
        <w:tc>
          <w:tcPr>
            <w:tcW w:w="6627" w:type="dxa"/>
            <w:shd w:val="clear" w:color="auto" w:fill="BFBFBF"/>
          </w:tcPr>
          <w:p w14:paraId="49A031B8" w14:textId="77777777" w:rsidR="00AE2671" w:rsidRPr="002C57E3" w:rsidRDefault="00AE2671" w:rsidP="008A2E30">
            <w:pPr>
              <w:spacing w:after="216" w:line="259" w:lineRule="auto"/>
              <w:ind w:left="4" w:firstLine="0"/>
              <w:jc w:val="both"/>
              <w:rPr>
                <w:color w:val="auto"/>
                <w:sz w:val="20"/>
                <w:szCs w:val="20"/>
              </w:rPr>
            </w:pPr>
            <w:r w:rsidRPr="002C57E3">
              <w:rPr>
                <w:b/>
                <w:color w:val="auto"/>
                <w:sz w:val="20"/>
                <w:szCs w:val="20"/>
              </w:rPr>
              <w:t>Minimalne wymagania techniczne</w:t>
            </w:r>
          </w:p>
        </w:tc>
      </w:tr>
      <w:tr w:rsidR="00AE2671" w:rsidRPr="002C57E3" w14:paraId="32811959" w14:textId="77777777" w:rsidTr="008A2E30">
        <w:trPr>
          <w:trHeight w:val="116"/>
          <w:jc w:val="center"/>
        </w:trPr>
        <w:tc>
          <w:tcPr>
            <w:tcW w:w="622" w:type="dxa"/>
            <w:shd w:val="clear" w:color="auto" w:fill="auto"/>
          </w:tcPr>
          <w:p w14:paraId="1CA36B4C" w14:textId="77777777" w:rsidR="00AE2671" w:rsidRPr="002C57E3" w:rsidRDefault="00AE2671" w:rsidP="007A5AD8">
            <w:pPr>
              <w:pStyle w:val="Akapitzlist"/>
              <w:numPr>
                <w:ilvl w:val="0"/>
                <w:numId w:val="31"/>
              </w:numPr>
              <w:spacing w:after="0" w:line="259" w:lineRule="auto"/>
              <w:rPr>
                <w:color w:val="auto"/>
                <w:sz w:val="20"/>
                <w:szCs w:val="20"/>
              </w:rPr>
            </w:pPr>
          </w:p>
        </w:tc>
        <w:tc>
          <w:tcPr>
            <w:tcW w:w="1985" w:type="dxa"/>
          </w:tcPr>
          <w:p w14:paraId="44580C90" w14:textId="77777777" w:rsidR="00AE2671" w:rsidRPr="002C57E3" w:rsidRDefault="00AE2671" w:rsidP="008A2E30">
            <w:pPr>
              <w:spacing w:line="240" w:lineRule="auto"/>
              <w:ind w:left="0" w:firstLine="0"/>
              <w:rPr>
                <w:color w:val="auto"/>
                <w:sz w:val="20"/>
                <w:szCs w:val="20"/>
              </w:rPr>
            </w:pPr>
            <w:r>
              <w:rPr>
                <w:color w:val="auto"/>
                <w:sz w:val="20"/>
                <w:szCs w:val="20"/>
              </w:rPr>
              <w:t>Kompatybilność</w:t>
            </w:r>
          </w:p>
        </w:tc>
        <w:tc>
          <w:tcPr>
            <w:tcW w:w="6627" w:type="dxa"/>
          </w:tcPr>
          <w:p w14:paraId="00E6D4DF" w14:textId="77777777" w:rsidR="00AE2671" w:rsidRPr="00301BE3" w:rsidRDefault="00AE2671" w:rsidP="00AE2671">
            <w:pPr>
              <w:spacing w:line="240" w:lineRule="auto"/>
              <w:ind w:left="0" w:firstLine="0"/>
              <w:jc w:val="both"/>
              <w:rPr>
                <w:color w:val="auto"/>
                <w:sz w:val="20"/>
                <w:szCs w:val="20"/>
              </w:rPr>
            </w:pPr>
            <w:r>
              <w:rPr>
                <w:color w:val="auto"/>
                <w:sz w:val="20"/>
                <w:szCs w:val="20"/>
              </w:rPr>
              <w:t xml:space="preserve">Moduł SFP+ 10GBASE-SR musi współpracować z oferowanym przełącznikiem </w:t>
            </w:r>
            <w:r w:rsidR="008A2E30">
              <w:rPr>
                <w:color w:val="auto"/>
                <w:sz w:val="20"/>
                <w:szCs w:val="20"/>
              </w:rPr>
              <w:t>przedstawionym w punkcie 4.1 niniejszego OPZ.</w:t>
            </w:r>
          </w:p>
        </w:tc>
      </w:tr>
      <w:tr w:rsidR="00AE2671" w:rsidRPr="002C57E3" w14:paraId="0D539CFD" w14:textId="77777777" w:rsidTr="008A2E30">
        <w:trPr>
          <w:trHeight w:val="14"/>
          <w:jc w:val="center"/>
        </w:trPr>
        <w:tc>
          <w:tcPr>
            <w:tcW w:w="622" w:type="dxa"/>
            <w:shd w:val="clear" w:color="auto" w:fill="auto"/>
          </w:tcPr>
          <w:p w14:paraId="1DB636DD" w14:textId="77777777" w:rsidR="00AE2671" w:rsidRPr="002C57E3" w:rsidRDefault="00AE2671" w:rsidP="007A5AD8">
            <w:pPr>
              <w:pStyle w:val="Akapitzlist"/>
              <w:numPr>
                <w:ilvl w:val="0"/>
                <w:numId w:val="31"/>
              </w:numPr>
              <w:spacing w:after="0" w:line="259" w:lineRule="auto"/>
              <w:ind w:left="357" w:hanging="357"/>
              <w:rPr>
                <w:color w:val="auto"/>
                <w:sz w:val="20"/>
                <w:szCs w:val="20"/>
              </w:rPr>
            </w:pPr>
          </w:p>
        </w:tc>
        <w:tc>
          <w:tcPr>
            <w:tcW w:w="1985" w:type="dxa"/>
          </w:tcPr>
          <w:p w14:paraId="72637EDB" w14:textId="77777777" w:rsidR="00AE2671" w:rsidRPr="002C57E3" w:rsidRDefault="00AE2671" w:rsidP="008A2E30">
            <w:pPr>
              <w:spacing w:line="240" w:lineRule="auto"/>
              <w:ind w:left="0" w:firstLine="0"/>
              <w:rPr>
                <w:color w:val="auto"/>
                <w:sz w:val="20"/>
                <w:szCs w:val="20"/>
              </w:rPr>
            </w:pPr>
            <w:r>
              <w:rPr>
                <w:color w:val="auto"/>
                <w:sz w:val="20"/>
                <w:szCs w:val="20"/>
              </w:rPr>
              <w:t>Typ i rodzaj złączy</w:t>
            </w:r>
          </w:p>
        </w:tc>
        <w:tc>
          <w:tcPr>
            <w:tcW w:w="6627" w:type="dxa"/>
          </w:tcPr>
          <w:p w14:paraId="6E069373" w14:textId="77777777" w:rsidR="00AE2671" w:rsidRPr="002C57E3" w:rsidRDefault="00AE2671" w:rsidP="00AE2671">
            <w:pPr>
              <w:spacing w:line="240" w:lineRule="auto"/>
              <w:ind w:left="0" w:firstLine="0"/>
              <w:jc w:val="both"/>
              <w:rPr>
                <w:color w:val="auto"/>
                <w:sz w:val="20"/>
                <w:szCs w:val="20"/>
              </w:rPr>
            </w:pPr>
            <w:proofErr w:type="spellStart"/>
            <w:r>
              <w:rPr>
                <w:color w:val="auto"/>
                <w:sz w:val="20"/>
                <w:szCs w:val="20"/>
              </w:rPr>
              <w:t>Multimode</w:t>
            </w:r>
            <w:proofErr w:type="spellEnd"/>
            <w:r>
              <w:rPr>
                <w:color w:val="auto"/>
                <w:sz w:val="20"/>
                <w:szCs w:val="20"/>
              </w:rPr>
              <w:t xml:space="preserve"> LC duplex</w:t>
            </w:r>
          </w:p>
        </w:tc>
      </w:tr>
      <w:tr w:rsidR="00AE2671" w:rsidRPr="002C57E3" w14:paraId="7E185D4C" w14:textId="77777777" w:rsidTr="008A2E30">
        <w:trPr>
          <w:trHeight w:val="14"/>
          <w:jc w:val="center"/>
        </w:trPr>
        <w:tc>
          <w:tcPr>
            <w:tcW w:w="622" w:type="dxa"/>
            <w:shd w:val="clear" w:color="auto" w:fill="auto"/>
          </w:tcPr>
          <w:p w14:paraId="5BBA5346" w14:textId="77777777" w:rsidR="00AE2671" w:rsidRPr="002C57E3" w:rsidRDefault="00AE2671" w:rsidP="007A5AD8">
            <w:pPr>
              <w:pStyle w:val="Akapitzlist"/>
              <w:numPr>
                <w:ilvl w:val="0"/>
                <w:numId w:val="31"/>
              </w:numPr>
              <w:spacing w:after="0" w:line="259" w:lineRule="auto"/>
              <w:ind w:left="357" w:hanging="357"/>
              <w:rPr>
                <w:color w:val="auto"/>
                <w:sz w:val="20"/>
                <w:szCs w:val="20"/>
              </w:rPr>
            </w:pPr>
          </w:p>
        </w:tc>
        <w:tc>
          <w:tcPr>
            <w:tcW w:w="1985" w:type="dxa"/>
          </w:tcPr>
          <w:p w14:paraId="16199B92" w14:textId="77777777" w:rsidR="00AE2671" w:rsidRPr="002C57E3" w:rsidRDefault="00AE2671" w:rsidP="008A2E30">
            <w:pPr>
              <w:spacing w:line="240" w:lineRule="auto"/>
              <w:ind w:left="0" w:firstLine="0"/>
              <w:rPr>
                <w:color w:val="auto"/>
                <w:sz w:val="20"/>
                <w:szCs w:val="20"/>
              </w:rPr>
            </w:pPr>
            <w:r>
              <w:rPr>
                <w:color w:val="auto"/>
                <w:sz w:val="20"/>
                <w:szCs w:val="20"/>
              </w:rPr>
              <w:t>Montaż</w:t>
            </w:r>
          </w:p>
        </w:tc>
        <w:tc>
          <w:tcPr>
            <w:tcW w:w="6627" w:type="dxa"/>
          </w:tcPr>
          <w:p w14:paraId="6F71DC2B" w14:textId="77777777" w:rsidR="00AE2671" w:rsidRPr="002C57E3" w:rsidRDefault="00AE2671" w:rsidP="00AE2671">
            <w:pPr>
              <w:spacing w:line="240" w:lineRule="auto"/>
              <w:ind w:left="0" w:firstLine="0"/>
              <w:jc w:val="both"/>
              <w:rPr>
                <w:color w:val="auto"/>
                <w:sz w:val="20"/>
                <w:szCs w:val="20"/>
              </w:rPr>
            </w:pPr>
            <w:r>
              <w:rPr>
                <w:color w:val="auto"/>
                <w:sz w:val="20"/>
                <w:szCs w:val="20"/>
              </w:rPr>
              <w:t>Montowanie w przełączniku na gorąco (hot-plug)</w:t>
            </w:r>
          </w:p>
        </w:tc>
      </w:tr>
      <w:tr w:rsidR="00AE2671" w:rsidRPr="002C57E3" w14:paraId="0BB9536C" w14:textId="77777777" w:rsidTr="008A2E30">
        <w:trPr>
          <w:trHeight w:val="14"/>
          <w:jc w:val="center"/>
        </w:trPr>
        <w:tc>
          <w:tcPr>
            <w:tcW w:w="622" w:type="dxa"/>
            <w:shd w:val="clear" w:color="auto" w:fill="auto"/>
          </w:tcPr>
          <w:p w14:paraId="07C01A3C" w14:textId="77777777" w:rsidR="00AE2671" w:rsidRPr="002C57E3" w:rsidRDefault="00AE2671" w:rsidP="007A5AD8">
            <w:pPr>
              <w:pStyle w:val="Akapitzlist"/>
              <w:numPr>
                <w:ilvl w:val="0"/>
                <w:numId w:val="31"/>
              </w:numPr>
              <w:spacing w:after="0" w:line="259" w:lineRule="auto"/>
              <w:ind w:left="357" w:hanging="357"/>
              <w:rPr>
                <w:color w:val="auto"/>
                <w:sz w:val="20"/>
                <w:szCs w:val="20"/>
              </w:rPr>
            </w:pPr>
          </w:p>
        </w:tc>
        <w:tc>
          <w:tcPr>
            <w:tcW w:w="1985" w:type="dxa"/>
          </w:tcPr>
          <w:p w14:paraId="6FBB1961" w14:textId="77777777" w:rsidR="00AE2671" w:rsidRPr="002C57E3" w:rsidRDefault="00AE2671" w:rsidP="008A2E30">
            <w:pPr>
              <w:spacing w:line="240" w:lineRule="auto"/>
              <w:ind w:left="0" w:firstLine="0"/>
              <w:rPr>
                <w:color w:val="auto"/>
                <w:sz w:val="20"/>
                <w:szCs w:val="20"/>
              </w:rPr>
            </w:pPr>
            <w:r>
              <w:rPr>
                <w:color w:val="auto"/>
                <w:sz w:val="20"/>
                <w:szCs w:val="20"/>
              </w:rPr>
              <w:t>Obsługa włókien</w:t>
            </w:r>
          </w:p>
        </w:tc>
        <w:tc>
          <w:tcPr>
            <w:tcW w:w="6627" w:type="dxa"/>
          </w:tcPr>
          <w:p w14:paraId="77C9972B" w14:textId="77777777" w:rsidR="00AE2671" w:rsidRPr="002C57E3" w:rsidRDefault="00AE2671" w:rsidP="00AE2671">
            <w:pPr>
              <w:spacing w:line="240" w:lineRule="auto"/>
              <w:ind w:left="0" w:firstLine="0"/>
              <w:jc w:val="both"/>
              <w:rPr>
                <w:color w:val="auto"/>
                <w:sz w:val="20"/>
                <w:szCs w:val="20"/>
              </w:rPr>
            </w:pPr>
            <w:r>
              <w:rPr>
                <w:color w:val="auto"/>
                <w:sz w:val="20"/>
                <w:szCs w:val="20"/>
              </w:rPr>
              <w:t>OM1/OM2/OM3/OM4</w:t>
            </w:r>
          </w:p>
        </w:tc>
      </w:tr>
      <w:tr w:rsidR="00AE2671" w:rsidRPr="002C57E3" w14:paraId="56FB44A2" w14:textId="77777777" w:rsidTr="008A2E30">
        <w:trPr>
          <w:trHeight w:val="120"/>
          <w:jc w:val="center"/>
        </w:trPr>
        <w:tc>
          <w:tcPr>
            <w:tcW w:w="622" w:type="dxa"/>
            <w:shd w:val="clear" w:color="auto" w:fill="auto"/>
          </w:tcPr>
          <w:p w14:paraId="5FC20104" w14:textId="77777777" w:rsidR="00AE2671" w:rsidRPr="002C57E3" w:rsidRDefault="00AE2671" w:rsidP="007A5AD8">
            <w:pPr>
              <w:pStyle w:val="Akapitzlist"/>
              <w:numPr>
                <w:ilvl w:val="0"/>
                <w:numId w:val="31"/>
              </w:numPr>
              <w:spacing w:after="0" w:line="259" w:lineRule="auto"/>
              <w:ind w:left="357" w:hanging="357"/>
              <w:rPr>
                <w:color w:val="auto"/>
                <w:sz w:val="20"/>
                <w:szCs w:val="20"/>
              </w:rPr>
            </w:pPr>
          </w:p>
        </w:tc>
        <w:tc>
          <w:tcPr>
            <w:tcW w:w="1985" w:type="dxa"/>
          </w:tcPr>
          <w:p w14:paraId="30ADEBCB" w14:textId="77777777" w:rsidR="00AE2671" w:rsidRPr="002C57E3" w:rsidRDefault="00AE2671" w:rsidP="008A2E30">
            <w:pPr>
              <w:spacing w:line="240" w:lineRule="auto"/>
              <w:ind w:left="0" w:firstLine="0"/>
              <w:rPr>
                <w:color w:val="auto"/>
                <w:sz w:val="20"/>
                <w:szCs w:val="20"/>
              </w:rPr>
            </w:pPr>
            <w:r>
              <w:rPr>
                <w:color w:val="auto"/>
                <w:sz w:val="20"/>
                <w:szCs w:val="20"/>
              </w:rPr>
              <w:t>Obsługiwana prędkość</w:t>
            </w:r>
          </w:p>
        </w:tc>
        <w:tc>
          <w:tcPr>
            <w:tcW w:w="6627" w:type="dxa"/>
          </w:tcPr>
          <w:p w14:paraId="1B3B8F75" w14:textId="77777777" w:rsidR="00AE2671" w:rsidRPr="002C57E3" w:rsidRDefault="00AE2671" w:rsidP="00AE2671">
            <w:pPr>
              <w:spacing w:line="240" w:lineRule="auto"/>
              <w:ind w:left="0" w:firstLine="0"/>
              <w:jc w:val="both"/>
              <w:rPr>
                <w:color w:val="auto"/>
                <w:sz w:val="20"/>
                <w:szCs w:val="20"/>
              </w:rPr>
            </w:pPr>
            <w:r>
              <w:rPr>
                <w:color w:val="auto"/>
                <w:sz w:val="20"/>
                <w:szCs w:val="20"/>
              </w:rPr>
              <w:t xml:space="preserve">10 </w:t>
            </w:r>
            <w:proofErr w:type="spellStart"/>
            <w:r>
              <w:rPr>
                <w:color w:val="auto"/>
                <w:sz w:val="20"/>
                <w:szCs w:val="20"/>
              </w:rPr>
              <w:t>Gbps</w:t>
            </w:r>
            <w:proofErr w:type="spellEnd"/>
          </w:p>
        </w:tc>
      </w:tr>
      <w:tr w:rsidR="00AE2671" w:rsidRPr="002C57E3" w14:paraId="13BFD3C1" w14:textId="77777777" w:rsidTr="008A2E30">
        <w:trPr>
          <w:trHeight w:val="14"/>
          <w:jc w:val="center"/>
        </w:trPr>
        <w:tc>
          <w:tcPr>
            <w:tcW w:w="622" w:type="dxa"/>
            <w:shd w:val="clear" w:color="auto" w:fill="auto"/>
          </w:tcPr>
          <w:p w14:paraId="0084DF7C" w14:textId="77777777" w:rsidR="00AE2671" w:rsidRPr="002C57E3" w:rsidRDefault="00AE2671" w:rsidP="007A5AD8">
            <w:pPr>
              <w:pStyle w:val="Akapitzlist"/>
              <w:numPr>
                <w:ilvl w:val="0"/>
                <w:numId w:val="31"/>
              </w:numPr>
              <w:spacing w:after="0" w:line="259" w:lineRule="auto"/>
              <w:ind w:left="357" w:hanging="357"/>
              <w:rPr>
                <w:color w:val="auto"/>
                <w:sz w:val="20"/>
                <w:szCs w:val="20"/>
              </w:rPr>
            </w:pPr>
          </w:p>
        </w:tc>
        <w:tc>
          <w:tcPr>
            <w:tcW w:w="1985" w:type="dxa"/>
          </w:tcPr>
          <w:p w14:paraId="047E495B" w14:textId="77777777" w:rsidR="00AE2671" w:rsidRPr="002C57E3" w:rsidRDefault="00AE2671" w:rsidP="008A2E30">
            <w:pPr>
              <w:spacing w:line="240" w:lineRule="auto"/>
              <w:ind w:left="0" w:firstLine="0"/>
              <w:rPr>
                <w:color w:val="auto"/>
                <w:sz w:val="20"/>
                <w:szCs w:val="20"/>
              </w:rPr>
            </w:pPr>
            <w:r w:rsidRPr="002C57E3">
              <w:rPr>
                <w:color w:val="auto"/>
                <w:sz w:val="20"/>
                <w:szCs w:val="20"/>
              </w:rPr>
              <w:t>Warunki gwarancji</w:t>
            </w:r>
          </w:p>
        </w:tc>
        <w:tc>
          <w:tcPr>
            <w:tcW w:w="6627" w:type="dxa"/>
          </w:tcPr>
          <w:p w14:paraId="7BD0C91A" w14:textId="2CF84CF1" w:rsidR="00AE2671" w:rsidRPr="002C57E3" w:rsidRDefault="00AE2671" w:rsidP="00AE2671">
            <w:pPr>
              <w:spacing w:line="240" w:lineRule="auto"/>
              <w:ind w:left="0" w:firstLine="0"/>
              <w:jc w:val="both"/>
              <w:rPr>
                <w:color w:val="auto"/>
                <w:sz w:val="20"/>
                <w:szCs w:val="20"/>
              </w:rPr>
            </w:pPr>
            <w:r w:rsidRPr="002C57E3">
              <w:rPr>
                <w:color w:val="auto"/>
                <w:sz w:val="20"/>
                <w:szCs w:val="20"/>
              </w:rPr>
              <w:t xml:space="preserve">Minimum </w:t>
            </w:r>
            <w:r w:rsidR="003F4DC5">
              <w:rPr>
                <w:color w:val="auto"/>
                <w:sz w:val="20"/>
                <w:szCs w:val="20"/>
              </w:rPr>
              <w:t>36</w:t>
            </w:r>
            <w:r w:rsidRPr="002C57E3">
              <w:rPr>
                <w:color w:val="auto"/>
                <w:sz w:val="20"/>
                <w:szCs w:val="20"/>
              </w:rPr>
              <w:t>-miesięczna Gwarancja Producenta.</w:t>
            </w:r>
          </w:p>
        </w:tc>
      </w:tr>
    </w:tbl>
    <w:p w14:paraId="412B5D84" w14:textId="77777777" w:rsidR="00AE2671" w:rsidRPr="007B5D69" w:rsidRDefault="00AE2671" w:rsidP="00473613">
      <w:pPr>
        <w:spacing w:after="216" w:line="259" w:lineRule="auto"/>
        <w:ind w:left="11" w:firstLine="0"/>
        <w:jc w:val="both"/>
        <w:rPr>
          <w:bCs/>
          <w:color w:val="auto"/>
        </w:rPr>
      </w:pPr>
    </w:p>
    <w:p w14:paraId="37AF78F4" w14:textId="77777777" w:rsidR="00FD7586" w:rsidRDefault="00FD7586" w:rsidP="00AE2671">
      <w:pPr>
        <w:pStyle w:val="Akapitzlist"/>
        <w:numPr>
          <w:ilvl w:val="0"/>
          <w:numId w:val="6"/>
        </w:numPr>
        <w:spacing w:after="216" w:line="259" w:lineRule="auto"/>
        <w:ind w:left="284"/>
        <w:rPr>
          <w:b/>
          <w:color w:val="auto"/>
          <w:sz w:val="24"/>
        </w:rPr>
      </w:pPr>
      <w:r w:rsidRPr="002C57E3">
        <w:rPr>
          <w:b/>
          <w:color w:val="auto"/>
          <w:sz w:val="24"/>
        </w:rPr>
        <w:t>Informacje szczegółowe dotyczące pr</w:t>
      </w:r>
      <w:r>
        <w:rPr>
          <w:b/>
          <w:color w:val="auto"/>
          <w:sz w:val="24"/>
        </w:rPr>
        <w:t xml:space="preserve">zedmiotu zamówienia dla części </w:t>
      </w:r>
      <w:r w:rsidR="00CE7ECB">
        <w:rPr>
          <w:b/>
          <w:color w:val="auto"/>
          <w:sz w:val="24"/>
        </w:rPr>
        <w:t>4</w:t>
      </w:r>
      <w:r>
        <w:rPr>
          <w:b/>
          <w:color w:val="auto"/>
          <w:sz w:val="24"/>
        </w:rPr>
        <w:t>:</w:t>
      </w:r>
    </w:p>
    <w:p w14:paraId="61C006F9" w14:textId="77777777" w:rsidR="00FD7586" w:rsidRDefault="00FD7586" w:rsidP="00AE2671">
      <w:pPr>
        <w:pStyle w:val="Akapitzlist"/>
        <w:numPr>
          <w:ilvl w:val="1"/>
          <w:numId w:val="6"/>
        </w:numPr>
        <w:spacing w:after="216" w:line="259" w:lineRule="auto"/>
        <w:rPr>
          <w:b/>
          <w:color w:val="auto"/>
        </w:rPr>
      </w:pPr>
      <w:r w:rsidRPr="002C57E3">
        <w:rPr>
          <w:b/>
          <w:color w:val="auto"/>
        </w:rPr>
        <w:t>Wymagania technologiczne i funkcjonalne dla oferowanego</w:t>
      </w:r>
      <w:r>
        <w:rPr>
          <w:b/>
          <w:color w:val="auto"/>
        </w:rPr>
        <w:t xml:space="preserve"> komputera Mini-PC</w:t>
      </w:r>
      <w:r w:rsidR="00F3467F">
        <w:rPr>
          <w:b/>
          <w:color w:val="auto"/>
        </w:rPr>
        <w:t xml:space="preserve"> lub równoważny</w:t>
      </w:r>
      <w:r w:rsidR="001C1DD1">
        <w:rPr>
          <w:b/>
          <w:color w:val="auto"/>
        </w:rPr>
        <w:t xml:space="preserve"> produkt</w:t>
      </w:r>
    </w:p>
    <w:p w14:paraId="1ED87299" w14:textId="50489BDB" w:rsidR="006E4C06" w:rsidRDefault="006E4C06" w:rsidP="001C1DD1">
      <w:pPr>
        <w:spacing w:after="216" w:line="259" w:lineRule="auto"/>
        <w:ind w:left="11" w:firstLine="0"/>
        <w:jc w:val="both"/>
        <w:rPr>
          <w:bCs/>
          <w:color w:val="auto"/>
        </w:rPr>
      </w:pPr>
      <w:r w:rsidRPr="006E4C06">
        <w:rPr>
          <w:bCs/>
          <w:color w:val="auto"/>
        </w:rPr>
        <w:t xml:space="preserve">Komputer </w:t>
      </w:r>
      <w:r>
        <w:rPr>
          <w:bCs/>
          <w:color w:val="auto"/>
        </w:rPr>
        <w:t>mini</w:t>
      </w:r>
      <w:r w:rsidR="004C1324">
        <w:rPr>
          <w:bCs/>
          <w:color w:val="auto"/>
        </w:rPr>
        <w:t xml:space="preserve"> PC</w:t>
      </w:r>
      <w:r>
        <w:rPr>
          <w:bCs/>
          <w:color w:val="auto"/>
        </w:rPr>
        <w:t xml:space="preserve"> </w:t>
      </w:r>
      <w:r w:rsidRPr="006E4C06">
        <w:rPr>
          <w:bCs/>
          <w:color w:val="auto"/>
        </w:rPr>
        <w:t>firmy Intel</w:t>
      </w:r>
      <w:r>
        <w:rPr>
          <w:bCs/>
          <w:color w:val="auto"/>
        </w:rPr>
        <w:t>, typ NUC</w:t>
      </w:r>
      <w:r w:rsidRPr="006E4C06">
        <w:rPr>
          <w:bCs/>
          <w:color w:val="auto"/>
        </w:rPr>
        <w:t xml:space="preserve">, </w:t>
      </w:r>
      <w:r>
        <w:rPr>
          <w:bCs/>
          <w:color w:val="auto"/>
        </w:rPr>
        <w:t xml:space="preserve">rodzina </w:t>
      </w:r>
      <w:r w:rsidRPr="006E4C06">
        <w:rPr>
          <w:bCs/>
          <w:color w:val="auto"/>
        </w:rPr>
        <w:t>CRIMSON CANYON</w:t>
      </w:r>
      <w:r>
        <w:rPr>
          <w:bCs/>
          <w:color w:val="auto"/>
        </w:rPr>
        <w:t xml:space="preserve">, model </w:t>
      </w:r>
      <w:r w:rsidRPr="006E4C06">
        <w:rPr>
          <w:bCs/>
          <w:color w:val="auto"/>
        </w:rPr>
        <w:t xml:space="preserve">zgodny numerem producenta </w:t>
      </w:r>
      <w:bookmarkStart w:id="9" w:name="_Hlk22318013"/>
      <w:r w:rsidRPr="006E4C06">
        <w:rPr>
          <w:b/>
          <w:color w:val="auto"/>
        </w:rPr>
        <w:t>BOXNUC8i3CYSN2</w:t>
      </w:r>
      <w:bookmarkEnd w:id="9"/>
      <w:r>
        <w:rPr>
          <w:bCs/>
          <w:color w:val="auto"/>
        </w:rPr>
        <w:t xml:space="preserve"> z zainstalowanym fabrycznie systemem operacyjnym Microsoft Windows 10 Home, o poniższych parametrach, które są jednocześnie warunkami równoważności:</w:t>
      </w:r>
    </w:p>
    <w:tbl>
      <w:tblPr>
        <w:tblStyle w:val="TableGrid"/>
        <w:tblW w:w="923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68" w:type="dxa"/>
          <w:right w:w="36" w:type="dxa"/>
        </w:tblCellMar>
        <w:tblLook w:val="04A0" w:firstRow="1" w:lastRow="0" w:firstColumn="1" w:lastColumn="0" w:noHBand="0" w:noVBand="1"/>
      </w:tblPr>
      <w:tblGrid>
        <w:gridCol w:w="622"/>
        <w:gridCol w:w="1985"/>
        <w:gridCol w:w="6627"/>
      </w:tblGrid>
      <w:tr w:rsidR="00301BE3" w:rsidRPr="002C57E3" w14:paraId="40824343" w14:textId="77777777" w:rsidTr="00963803">
        <w:trPr>
          <w:trHeight w:val="497"/>
          <w:jc w:val="center"/>
        </w:trPr>
        <w:tc>
          <w:tcPr>
            <w:tcW w:w="622" w:type="dxa"/>
            <w:shd w:val="clear" w:color="auto" w:fill="BFBFBF"/>
          </w:tcPr>
          <w:p w14:paraId="70B11FE3" w14:textId="77777777" w:rsidR="00301BE3" w:rsidRPr="002C57E3" w:rsidRDefault="00301BE3" w:rsidP="00963803">
            <w:pPr>
              <w:spacing w:after="216" w:line="259" w:lineRule="auto"/>
              <w:ind w:left="0" w:firstLine="0"/>
              <w:rPr>
                <w:color w:val="auto"/>
                <w:sz w:val="20"/>
                <w:szCs w:val="20"/>
              </w:rPr>
            </w:pPr>
            <w:r w:rsidRPr="002C57E3">
              <w:rPr>
                <w:b/>
                <w:color w:val="auto"/>
                <w:sz w:val="20"/>
                <w:szCs w:val="20"/>
              </w:rPr>
              <w:t xml:space="preserve">Lp. </w:t>
            </w:r>
          </w:p>
        </w:tc>
        <w:tc>
          <w:tcPr>
            <w:tcW w:w="1985" w:type="dxa"/>
            <w:shd w:val="clear" w:color="auto" w:fill="BFBFBF"/>
          </w:tcPr>
          <w:p w14:paraId="56212C2B" w14:textId="77777777" w:rsidR="00301BE3" w:rsidRPr="002C57E3" w:rsidRDefault="00301BE3" w:rsidP="00963803">
            <w:pPr>
              <w:spacing w:after="216" w:line="259" w:lineRule="auto"/>
              <w:ind w:left="4" w:firstLine="0"/>
              <w:rPr>
                <w:color w:val="auto"/>
                <w:sz w:val="20"/>
                <w:szCs w:val="20"/>
              </w:rPr>
            </w:pPr>
            <w:r w:rsidRPr="002C57E3">
              <w:rPr>
                <w:b/>
                <w:color w:val="auto"/>
                <w:sz w:val="20"/>
                <w:szCs w:val="20"/>
              </w:rPr>
              <w:t>Opis</w:t>
            </w:r>
          </w:p>
        </w:tc>
        <w:tc>
          <w:tcPr>
            <w:tcW w:w="6627" w:type="dxa"/>
            <w:shd w:val="clear" w:color="auto" w:fill="BFBFBF"/>
          </w:tcPr>
          <w:p w14:paraId="51A84C41" w14:textId="77777777" w:rsidR="00301BE3" w:rsidRPr="002C57E3" w:rsidRDefault="00301BE3" w:rsidP="00963803">
            <w:pPr>
              <w:spacing w:after="216" w:line="259" w:lineRule="auto"/>
              <w:ind w:left="4" w:firstLine="0"/>
              <w:jc w:val="both"/>
              <w:rPr>
                <w:color w:val="auto"/>
                <w:sz w:val="20"/>
                <w:szCs w:val="20"/>
              </w:rPr>
            </w:pPr>
            <w:r w:rsidRPr="002C57E3">
              <w:rPr>
                <w:b/>
                <w:color w:val="auto"/>
                <w:sz w:val="20"/>
                <w:szCs w:val="20"/>
              </w:rPr>
              <w:t>Minimalne wymagania techniczne</w:t>
            </w:r>
          </w:p>
        </w:tc>
      </w:tr>
      <w:tr w:rsidR="00301BE3" w:rsidRPr="002C57E3" w14:paraId="2C657F43" w14:textId="77777777" w:rsidTr="00963803">
        <w:trPr>
          <w:trHeight w:val="116"/>
          <w:jc w:val="center"/>
        </w:trPr>
        <w:tc>
          <w:tcPr>
            <w:tcW w:w="622" w:type="dxa"/>
            <w:shd w:val="clear" w:color="auto" w:fill="auto"/>
          </w:tcPr>
          <w:p w14:paraId="605B3F86" w14:textId="77777777" w:rsidR="00301BE3" w:rsidRPr="002C57E3" w:rsidRDefault="00301BE3" w:rsidP="007A5AD8">
            <w:pPr>
              <w:pStyle w:val="Akapitzlist"/>
              <w:numPr>
                <w:ilvl w:val="0"/>
                <w:numId w:val="32"/>
              </w:numPr>
              <w:spacing w:after="0" w:line="259" w:lineRule="auto"/>
              <w:rPr>
                <w:color w:val="auto"/>
                <w:sz w:val="20"/>
                <w:szCs w:val="20"/>
              </w:rPr>
            </w:pPr>
          </w:p>
        </w:tc>
        <w:tc>
          <w:tcPr>
            <w:tcW w:w="1985" w:type="dxa"/>
          </w:tcPr>
          <w:p w14:paraId="27A0DDE2" w14:textId="77777777" w:rsidR="00301BE3" w:rsidRPr="002C57E3" w:rsidRDefault="00E373A9" w:rsidP="00963803">
            <w:pPr>
              <w:spacing w:line="240" w:lineRule="auto"/>
              <w:ind w:left="0" w:firstLine="0"/>
              <w:rPr>
                <w:color w:val="auto"/>
                <w:sz w:val="20"/>
                <w:szCs w:val="20"/>
              </w:rPr>
            </w:pPr>
            <w:r>
              <w:rPr>
                <w:color w:val="auto"/>
                <w:sz w:val="20"/>
                <w:szCs w:val="20"/>
              </w:rPr>
              <w:t>Procesor</w:t>
            </w:r>
          </w:p>
        </w:tc>
        <w:tc>
          <w:tcPr>
            <w:tcW w:w="6627" w:type="dxa"/>
          </w:tcPr>
          <w:p w14:paraId="616CF7A6" w14:textId="77777777" w:rsidR="00301BE3" w:rsidRPr="00301BE3" w:rsidRDefault="00E373A9" w:rsidP="00963803">
            <w:pPr>
              <w:spacing w:line="240" w:lineRule="auto"/>
              <w:jc w:val="both"/>
              <w:rPr>
                <w:color w:val="auto"/>
                <w:sz w:val="20"/>
                <w:szCs w:val="20"/>
              </w:rPr>
            </w:pPr>
            <w:r>
              <w:rPr>
                <w:color w:val="auto"/>
                <w:sz w:val="20"/>
                <w:szCs w:val="20"/>
              </w:rPr>
              <w:t xml:space="preserve">Intel </w:t>
            </w:r>
            <w:proofErr w:type="spellStart"/>
            <w:r>
              <w:rPr>
                <w:color w:val="auto"/>
                <w:sz w:val="20"/>
                <w:szCs w:val="20"/>
              </w:rPr>
              <w:t>Core</w:t>
            </w:r>
            <w:proofErr w:type="spellEnd"/>
            <w:r>
              <w:rPr>
                <w:color w:val="auto"/>
                <w:sz w:val="20"/>
                <w:szCs w:val="20"/>
              </w:rPr>
              <w:t xml:space="preserve"> i3-8121U, 2.2 GHz, 4MB Cache</w:t>
            </w:r>
          </w:p>
        </w:tc>
      </w:tr>
      <w:tr w:rsidR="00301BE3" w:rsidRPr="002C57E3" w14:paraId="5F3C67B8" w14:textId="77777777" w:rsidTr="00963803">
        <w:trPr>
          <w:trHeight w:val="14"/>
          <w:jc w:val="center"/>
        </w:trPr>
        <w:tc>
          <w:tcPr>
            <w:tcW w:w="622" w:type="dxa"/>
            <w:shd w:val="clear" w:color="auto" w:fill="auto"/>
          </w:tcPr>
          <w:p w14:paraId="4CCFECA7" w14:textId="77777777" w:rsidR="00301BE3" w:rsidRPr="002C57E3" w:rsidRDefault="00301BE3" w:rsidP="007A5AD8">
            <w:pPr>
              <w:pStyle w:val="Akapitzlist"/>
              <w:numPr>
                <w:ilvl w:val="0"/>
                <w:numId w:val="32"/>
              </w:numPr>
              <w:spacing w:after="0" w:line="259" w:lineRule="auto"/>
              <w:ind w:left="357" w:hanging="357"/>
              <w:rPr>
                <w:color w:val="auto"/>
                <w:sz w:val="20"/>
                <w:szCs w:val="20"/>
              </w:rPr>
            </w:pPr>
          </w:p>
        </w:tc>
        <w:tc>
          <w:tcPr>
            <w:tcW w:w="1985" w:type="dxa"/>
          </w:tcPr>
          <w:p w14:paraId="5FB6AF2A" w14:textId="77777777" w:rsidR="00301BE3" w:rsidRPr="002C57E3" w:rsidRDefault="00E373A9" w:rsidP="00963803">
            <w:pPr>
              <w:spacing w:line="240" w:lineRule="auto"/>
              <w:ind w:left="0" w:firstLine="0"/>
              <w:rPr>
                <w:color w:val="auto"/>
                <w:sz w:val="20"/>
                <w:szCs w:val="20"/>
              </w:rPr>
            </w:pPr>
            <w:r>
              <w:rPr>
                <w:color w:val="auto"/>
                <w:sz w:val="20"/>
                <w:szCs w:val="20"/>
              </w:rPr>
              <w:t>Pamięć RAM</w:t>
            </w:r>
          </w:p>
        </w:tc>
        <w:tc>
          <w:tcPr>
            <w:tcW w:w="6627" w:type="dxa"/>
          </w:tcPr>
          <w:p w14:paraId="7E6AB8B1" w14:textId="77777777" w:rsidR="00301BE3" w:rsidRPr="002C57E3" w:rsidRDefault="00E373A9" w:rsidP="00963803">
            <w:pPr>
              <w:spacing w:line="240" w:lineRule="auto"/>
              <w:ind w:left="0" w:firstLine="0"/>
              <w:jc w:val="both"/>
              <w:rPr>
                <w:color w:val="auto"/>
                <w:sz w:val="20"/>
                <w:szCs w:val="20"/>
              </w:rPr>
            </w:pPr>
            <w:r>
              <w:rPr>
                <w:color w:val="auto"/>
                <w:sz w:val="20"/>
                <w:szCs w:val="20"/>
              </w:rPr>
              <w:t>4 GB SO-DIMM DDR4</w:t>
            </w:r>
          </w:p>
        </w:tc>
      </w:tr>
      <w:tr w:rsidR="00301BE3" w:rsidRPr="002C57E3" w14:paraId="092377CF" w14:textId="77777777" w:rsidTr="00963803">
        <w:trPr>
          <w:trHeight w:val="14"/>
          <w:jc w:val="center"/>
        </w:trPr>
        <w:tc>
          <w:tcPr>
            <w:tcW w:w="622" w:type="dxa"/>
            <w:shd w:val="clear" w:color="auto" w:fill="auto"/>
          </w:tcPr>
          <w:p w14:paraId="2B63DCC8" w14:textId="77777777" w:rsidR="00301BE3" w:rsidRPr="002C57E3" w:rsidRDefault="00301BE3" w:rsidP="007A5AD8">
            <w:pPr>
              <w:pStyle w:val="Akapitzlist"/>
              <w:numPr>
                <w:ilvl w:val="0"/>
                <w:numId w:val="32"/>
              </w:numPr>
              <w:spacing w:after="0" w:line="259" w:lineRule="auto"/>
              <w:ind w:left="357" w:hanging="357"/>
              <w:rPr>
                <w:color w:val="auto"/>
                <w:sz w:val="20"/>
                <w:szCs w:val="20"/>
              </w:rPr>
            </w:pPr>
          </w:p>
        </w:tc>
        <w:tc>
          <w:tcPr>
            <w:tcW w:w="1985" w:type="dxa"/>
          </w:tcPr>
          <w:p w14:paraId="31199D74" w14:textId="77777777" w:rsidR="00301BE3" w:rsidRPr="002C57E3" w:rsidRDefault="00E373A9" w:rsidP="00963803">
            <w:pPr>
              <w:spacing w:line="240" w:lineRule="auto"/>
              <w:ind w:left="0" w:firstLine="0"/>
              <w:rPr>
                <w:color w:val="auto"/>
                <w:sz w:val="20"/>
                <w:szCs w:val="20"/>
              </w:rPr>
            </w:pPr>
            <w:r>
              <w:rPr>
                <w:color w:val="auto"/>
                <w:sz w:val="20"/>
                <w:szCs w:val="20"/>
              </w:rPr>
              <w:t>Karta graficzna</w:t>
            </w:r>
          </w:p>
        </w:tc>
        <w:tc>
          <w:tcPr>
            <w:tcW w:w="6627" w:type="dxa"/>
          </w:tcPr>
          <w:p w14:paraId="3EBA38D7" w14:textId="77777777" w:rsidR="00301BE3" w:rsidRPr="002C57E3" w:rsidRDefault="005E1EE1" w:rsidP="00963803">
            <w:pPr>
              <w:spacing w:line="240" w:lineRule="auto"/>
              <w:ind w:left="0" w:firstLine="0"/>
              <w:jc w:val="both"/>
              <w:rPr>
                <w:color w:val="auto"/>
                <w:sz w:val="20"/>
                <w:szCs w:val="20"/>
              </w:rPr>
            </w:pPr>
            <w:r>
              <w:rPr>
                <w:color w:val="auto"/>
                <w:sz w:val="20"/>
                <w:szCs w:val="20"/>
              </w:rPr>
              <w:t>Zintegrowana</w:t>
            </w:r>
            <w:r w:rsidR="00174FB6">
              <w:rPr>
                <w:color w:val="auto"/>
                <w:sz w:val="20"/>
                <w:szCs w:val="20"/>
              </w:rPr>
              <w:t>, z wbudowaną pamięcią wideo</w:t>
            </w:r>
            <w:r>
              <w:rPr>
                <w:color w:val="auto"/>
                <w:sz w:val="20"/>
                <w:szCs w:val="20"/>
              </w:rPr>
              <w:t xml:space="preserve"> o pojemności </w:t>
            </w:r>
            <w:r w:rsidR="00E373A9">
              <w:rPr>
                <w:color w:val="auto"/>
                <w:sz w:val="20"/>
                <w:szCs w:val="20"/>
              </w:rPr>
              <w:t>2 GB</w:t>
            </w:r>
            <w:r>
              <w:rPr>
                <w:color w:val="auto"/>
                <w:sz w:val="20"/>
                <w:szCs w:val="20"/>
              </w:rPr>
              <w:t xml:space="preserve"> GDDR5</w:t>
            </w:r>
          </w:p>
        </w:tc>
      </w:tr>
      <w:tr w:rsidR="00301BE3" w:rsidRPr="002C57E3" w14:paraId="0759CE89" w14:textId="77777777" w:rsidTr="00963803">
        <w:trPr>
          <w:trHeight w:val="14"/>
          <w:jc w:val="center"/>
        </w:trPr>
        <w:tc>
          <w:tcPr>
            <w:tcW w:w="622" w:type="dxa"/>
            <w:shd w:val="clear" w:color="auto" w:fill="auto"/>
          </w:tcPr>
          <w:p w14:paraId="30B802A9" w14:textId="77777777" w:rsidR="00301BE3" w:rsidRPr="002C57E3" w:rsidRDefault="00301BE3" w:rsidP="007A5AD8">
            <w:pPr>
              <w:pStyle w:val="Akapitzlist"/>
              <w:numPr>
                <w:ilvl w:val="0"/>
                <w:numId w:val="32"/>
              </w:numPr>
              <w:spacing w:after="0" w:line="259" w:lineRule="auto"/>
              <w:ind w:left="357" w:hanging="357"/>
              <w:rPr>
                <w:color w:val="auto"/>
                <w:sz w:val="20"/>
                <w:szCs w:val="20"/>
              </w:rPr>
            </w:pPr>
          </w:p>
        </w:tc>
        <w:tc>
          <w:tcPr>
            <w:tcW w:w="1985" w:type="dxa"/>
          </w:tcPr>
          <w:p w14:paraId="1E4AEBA8" w14:textId="77777777" w:rsidR="00301BE3" w:rsidRPr="002C57E3" w:rsidRDefault="00E373A9" w:rsidP="00963803">
            <w:pPr>
              <w:spacing w:line="240" w:lineRule="auto"/>
              <w:ind w:left="0" w:firstLine="0"/>
              <w:rPr>
                <w:color w:val="auto"/>
                <w:sz w:val="20"/>
                <w:szCs w:val="20"/>
              </w:rPr>
            </w:pPr>
            <w:r>
              <w:rPr>
                <w:color w:val="auto"/>
                <w:sz w:val="20"/>
                <w:szCs w:val="20"/>
              </w:rPr>
              <w:t>Dysk twardy</w:t>
            </w:r>
          </w:p>
        </w:tc>
        <w:tc>
          <w:tcPr>
            <w:tcW w:w="6627" w:type="dxa"/>
          </w:tcPr>
          <w:p w14:paraId="3B3F52D7" w14:textId="77777777" w:rsidR="00301BE3" w:rsidRPr="002C57E3" w:rsidRDefault="00E373A9" w:rsidP="00963803">
            <w:pPr>
              <w:spacing w:line="240" w:lineRule="auto"/>
              <w:ind w:left="0" w:firstLine="0"/>
              <w:jc w:val="both"/>
              <w:rPr>
                <w:color w:val="auto"/>
                <w:sz w:val="20"/>
                <w:szCs w:val="20"/>
              </w:rPr>
            </w:pPr>
            <w:r>
              <w:rPr>
                <w:color w:val="auto"/>
                <w:sz w:val="20"/>
                <w:szCs w:val="20"/>
              </w:rPr>
              <w:t>Magnetyczny</w:t>
            </w:r>
            <w:r w:rsidR="005E1EE1">
              <w:rPr>
                <w:color w:val="auto"/>
                <w:sz w:val="20"/>
                <w:szCs w:val="20"/>
              </w:rPr>
              <w:t xml:space="preserve"> o pojemności</w:t>
            </w:r>
            <w:r>
              <w:rPr>
                <w:color w:val="auto"/>
                <w:sz w:val="20"/>
                <w:szCs w:val="20"/>
              </w:rPr>
              <w:t xml:space="preserve"> 1 TB</w:t>
            </w:r>
          </w:p>
        </w:tc>
      </w:tr>
      <w:tr w:rsidR="00301BE3" w:rsidRPr="002C57E3" w14:paraId="0367C308" w14:textId="77777777" w:rsidTr="00963803">
        <w:trPr>
          <w:trHeight w:val="120"/>
          <w:jc w:val="center"/>
        </w:trPr>
        <w:tc>
          <w:tcPr>
            <w:tcW w:w="622" w:type="dxa"/>
            <w:shd w:val="clear" w:color="auto" w:fill="auto"/>
          </w:tcPr>
          <w:p w14:paraId="1B551BBD" w14:textId="77777777" w:rsidR="00301BE3" w:rsidRPr="002C57E3" w:rsidRDefault="00301BE3" w:rsidP="007A5AD8">
            <w:pPr>
              <w:pStyle w:val="Akapitzlist"/>
              <w:numPr>
                <w:ilvl w:val="0"/>
                <w:numId w:val="32"/>
              </w:numPr>
              <w:spacing w:after="0" w:line="259" w:lineRule="auto"/>
              <w:ind w:left="357" w:hanging="357"/>
              <w:rPr>
                <w:color w:val="auto"/>
                <w:sz w:val="20"/>
                <w:szCs w:val="20"/>
              </w:rPr>
            </w:pPr>
          </w:p>
        </w:tc>
        <w:tc>
          <w:tcPr>
            <w:tcW w:w="1985" w:type="dxa"/>
          </w:tcPr>
          <w:p w14:paraId="2B15DD74" w14:textId="77777777" w:rsidR="00301BE3" w:rsidRPr="002C57E3" w:rsidRDefault="00E373A9" w:rsidP="00963803">
            <w:pPr>
              <w:spacing w:line="240" w:lineRule="auto"/>
              <w:ind w:left="0" w:firstLine="0"/>
              <w:rPr>
                <w:color w:val="auto"/>
                <w:sz w:val="20"/>
                <w:szCs w:val="20"/>
              </w:rPr>
            </w:pPr>
            <w:r>
              <w:rPr>
                <w:color w:val="auto"/>
                <w:sz w:val="20"/>
                <w:szCs w:val="20"/>
              </w:rPr>
              <w:t>Interfejsy</w:t>
            </w:r>
          </w:p>
        </w:tc>
        <w:tc>
          <w:tcPr>
            <w:tcW w:w="6627" w:type="dxa"/>
          </w:tcPr>
          <w:p w14:paraId="00DD8309" w14:textId="77777777" w:rsidR="00174FB6" w:rsidRDefault="00174FB6" w:rsidP="00963803">
            <w:pPr>
              <w:spacing w:line="240" w:lineRule="auto"/>
              <w:jc w:val="both"/>
              <w:rPr>
                <w:color w:val="auto"/>
                <w:sz w:val="20"/>
                <w:szCs w:val="20"/>
              </w:rPr>
            </w:pPr>
            <w:r>
              <w:rPr>
                <w:color w:val="auto"/>
                <w:sz w:val="20"/>
                <w:szCs w:val="20"/>
              </w:rPr>
              <w:t>Dostępne dwa wyjścia HDMI,</w:t>
            </w:r>
          </w:p>
          <w:p w14:paraId="4CF8A638" w14:textId="77777777" w:rsidR="00301BE3" w:rsidRDefault="00E373A9" w:rsidP="00963803">
            <w:pPr>
              <w:spacing w:line="240" w:lineRule="auto"/>
              <w:jc w:val="both"/>
              <w:rPr>
                <w:color w:val="auto"/>
                <w:sz w:val="20"/>
                <w:szCs w:val="20"/>
              </w:rPr>
            </w:pPr>
            <w:r>
              <w:rPr>
                <w:color w:val="auto"/>
                <w:sz w:val="20"/>
                <w:szCs w:val="20"/>
              </w:rPr>
              <w:t xml:space="preserve">Dostępny </w:t>
            </w:r>
            <w:r w:rsidR="008D0A53">
              <w:rPr>
                <w:color w:val="auto"/>
                <w:sz w:val="20"/>
                <w:szCs w:val="20"/>
              </w:rPr>
              <w:t xml:space="preserve">1 </w:t>
            </w:r>
            <w:r>
              <w:rPr>
                <w:color w:val="auto"/>
                <w:sz w:val="20"/>
                <w:szCs w:val="20"/>
              </w:rPr>
              <w:t>slot M.2 na dodatkowy dysk półprzewodnikowy</w:t>
            </w:r>
            <w:r w:rsidR="00174FB6">
              <w:rPr>
                <w:color w:val="auto"/>
                <w:sz w:val="20"/>
                <w:szCs w:val="20"/>
              </w:rPr>
              <w:t>,</w:t>
            </w:r>
          </w:p>
          <w:p w14:paraId="7A0D83CA" w14:textId="77777777" w:rsidR="00E373A9" w:rsidRPr="000E1E77" w:rsidRDefault="008D0A53" w:rsidP="00963803">
            <w:pPr>
              <w:spacing w:line="240" w:lineRule="auto"/>
              <w:jc w:val="both"/>
              <w:rPr>
                <w:color w:val="auto"/>
                <w:sz w:val="20"/>
                <w:szCs w:val="20"/>
                <w:lang w:val="en-AU"/>
              </w:rPr>
            </w:pPr>
            <w:r w:rsidRPr="000E1E77">
              <w:rPr>
                <w:color w:val="auto"/>
                <w:sz w:val="20"/>
                <w:szCs w:val="20"/>
                <w:lang w:val="en-AU"/>
              </w:rPr>
              <w:t>Port RJ45 1Gbps</w:t>
            </w:r>
            <w:r w:rsidR="00174FB6" w:rsidRPr="000E1E77">
              <w:rPr>
                <w:color w:val="auto"/>
                <w:sz w:val="20"/>
                <w:szCs w:val="20"/>
                <w:lang w:val="en-AU"/>
              </w:rPr>
              <w:t>,</w:t>
            </w:r>
          </w:p>
          <w:p w14:paraId="7385D2B1" w14:textId="77777777" w:rsidR="008D0A53" w:rsidRPr="000E1E77" w:rsidRDefault="008D0A53" w:rsidP="00963803">
            <w:pPr>
              <w:spacing w:line="240" w:lineRule="auto"/>
              <w:jc w:val="both"/>
              <w:rPr>
                <w:color w:val="auto"/>
                <w:sz w:val="20"/>
                <w:szCs w:val="20"/>
                <w:lang w:val="en-AU"/>
              </w:rPr>
            </w:pPr>
            <w:r w:rsidRPr="000E1E77">
              <w:rPr>
                <w:color w:val="auto"/>
                <w:sz w:val="20"/>
                <w:szCs w:val="20"/>
                <w:lang w:val="en-AU"/>
              </w:rPr>
              <w:t xml:space="preserve">4 </w:t>
            </w:r>
            <w:proofErr w:type="spellStart"/>
            <w:r w:rsidRPr="000E1E77">
              <w:rPr>
                <w:color w:val="auto"/>
                <w:sz w:val="20"/>
                <w:szCs w:val="20"/>
                <w:lang w:val="en-AU"/>
              </w:rPr>
              <w:t>Porty</w:t>
            </w:r>
            <w:proofErr w:type="spellEnd"/>
            <w:r w:rsidRPr="000E1E77">
              <w:rPr>
                <w:color w:val="auto"/>
                <w:sz w:val="20"/>
                <w:szCs w:val="20"/>
                <w:lang w:val="en-AU"/>
              </w:rPr>
              <w:t xml:space="preserve"> USB 3.0</w:t>
            </w:r>
            <w:r w:rsidR="00174FB6" w:rsidRPr="000E1E77">
              <w:rPr>
                <w:color w:val="auto"/>
                <w:sz w:val="20"/>
                <w:szCs w:val="20"/>
                <w:lang w:val="en-AU"/>
              </w:rPr>
              <w:t>,</w:t>
            </w:r>
          </w:p>
          <w:p w14:paraId="6FF0C94F" w14:textId="77777777" w:rsidR="008D0A53" w:rsidRPr="002C57E3" w:rsidRDefault="008D0A53" w:rsidP="00963803">
            <w:pPr>
              <w:spacing w:line="240" w:lineRule="auto"/>
              <w:jc w:val="both"/>
              <w:rPr>
                <w:color w:val="auto"/>
                <w:sz w:val="20"/>
                <w:szCs w:val="20"/>
              </w:rPr>
            </w:pPr>
            <w:r>
              <w:rPr>
                <w:color w:val="auto"/>
                <w:sz w:val="20"/>
                <w:szCs w:val="20"/>
              </w:rPr>
              <w:t>Czytnik kart pamięci SDXC</w:t>
            </w:r>
            <w:r w:rsidR="00174FB6">
              <w:rPr>
                <w:color w:val="auto"/>
                <w:sz w:val="20"/>
                <w:szCs w:val="20"/>
              </w:rPr>
              <w:t>.</w:t>
            </w:r>
          </w:p>
        </w:tc>
      </w:tr>
      <w:tr w:rsidR="00301BE3" w:rsidRPr="002C57E3" w14:paraId="34ADC8FC" w14:textId="77777777" w:rsidTr="00963803">
        <w:trPr>
          <w:trHeight w:val="14"/>
          <w:jc w:val="center"/>
        </w:trPr>
        <w:tc>
          <w:tcPr>
            <w:tcW w:w="622" w:type="dxa"/>
            <w:shd w:val="clear" w:color="auto" w:fill="auto"/>
          </w:tcPr>
          <w:p w14:paraId="3EB1A99A" w14:textId="77777777" w:rsidR="00301BE3" w:rsidRPr="002C57E3" w:rsidRDefault="00301BE3" w:rsidP="007A5AD8">
            <w:pPr>
              <w:pStyle w:val="Akapitzlist"/>
              <w:numPr>
                <w:ilvl w:val="0"/>
                <w:numId w:val="32"/>
              </w:numPr>
              <w:spacing w:after="0" w:line="259" w:lineRule="auto"/>
              <w:ind w:left="357" w:hanging="357"/>
              <w:rPr>
                <w:color w:val="auto"/>
                <w:sz w:val="20"/>
                <w:szCs w:val="20"/>
              </w:rPr>
            </w:pPr>
          </w:p>
        </w:tc>
        <w:tc>
          <w:tcPr>
            <w:tcW w:w="1985" w:type="dxa"/>
          </w:tcPr>
          <w:p w14:paraId="40C44C6A" w14:textId="77777777" w:rsidR="00301BE3" w:rsidRPr="002C57E3" w:rsidRDefault="008D0A53" w:rsidP="00963803">
            <w:pPr>
              <w:spacing w:line="240" w:lineRule="auto"/>
              <w:ind w:left="0" w:firstLine="0"/>
              <w:rPr>
                <w:color w:val="auto"/>
                <w:sz w:val="20"/>
                <w:szCs w:val="20"/>
              </w:rPr>
            </w:pPr>
            <w:r>
              <w:rPr>
                <w:color w:val="auto"/>
                <w:sz w:val="20"/>
                <w:szCs w:val="20"/>
              </w:rPr>
              <w:t>System operacyjny</w:t>
            </w:r>
          </w:p>
        </w:tc>
        <w:tc>
          <w:tcPr>
            <w:tcW w:w="6627" w:type="dxa"/>
          </w:tcPr>
          <w:p w14:paraId="45B465AF" w14:textId="77777777" w:rsidR="00301BE3" w:rsidRPr="002C57E3" w:rsidRDefault="00174FB6" w:rsidP="00963803">
            <w:pPr>
              <w:spacing w:line="240" w:lineRule="auto"/>
              <w:ind w:left="0" w:firstLine="0"/>
              <w:jc w:val="both"/>
              <w:rPr>
                <w:color w:val="auto"/>
                <w:sz w:val="20"/>
                <w:szCs w:val="20"/>
              </w:rPr>
            </w:pPr>
            <w:r>
              <w:rPr>
                <w:color w:val="auto"/>
                <w:sz w:val="20"/>
                <w:szCs w:val="20"/>
              </w:rPr>
              <w:t xml:space="preserve">Zainstalowany fabrycznie </w:t>
            </w:r>
            <w:r w:rsidR="008D0A53">
              <w:rPr>
                <w:color w:val="auto"/>
                <w:sz w:val="20"/>
                <w:szCs w:val="20"/>
              </w:rPr>
              <w:t>Microsoft Windows 10 Home</w:t>
            </w:r>
          </w:p>
        </w:tc>
      </w:tr>
      <w:tr w:rsidR="00301BE3" w:rsidRPr="002C57E3" w14:paraId="52CBA0BF" w14:textId="77777777" w:rsidTr="00963803">
        <w:trPr>
          <w:trHeight w:val="14"/>
          <w:jc w:val="center"/>
        </w:trPr>
        <w:tc>
          <w:tcPr>
            <w:tcW w:w="622" w:type="dxa"/>
            <w:shd w:val="clear" w:color="auto" w:fill="auto"/>
          </w:tcPr>
          <w:p w14:paraId="0A04404B" w14:textId="77777777" w:rsidR="00301BE3" w:rsidRPr="002C57E3" w:rsidRDefault="00301BE3" w:rsidP="007A5AD8">
            <w:pPr>
              <w:pStyle w:val="Akapitzlist"/>
              <w:numPr>
                <w:ilvl w:val="0"/>
                <w:numId w:val="32"/>
              </w:numPr>
              <w:spacing w:after="0" w:line="259" w:lineRule="auto"/>
              <w:ind w:left="357" w:hanging="357"/>
              <w:rPr>
                <w:color w:val="auto"/>
                <w:sz w:val="20"/>
                <w:szCs w:val="20"/>
              </w:rPr>
            </w:pPr>
          </w:p>
        </w:tc>
        <w:tc>
          <w:tcPr>
            <w:tcW w:w="1985" w:type="dxa"/>
          </w:tcPr>
          <w:p w14:paraId="6023416E" w14:textId="77777777" w:rsidR="00301BE3" w:rsidRPr="002C57E3" w:rsidRDefault="008D0A53" w:rsidP="00963803">
            <w:pPr>
              <w:spacing w:line="240" w:lineRule="auto"/>
              <w:ind w:left="0" w:firstLine="0"/>
              <w:rPr>
                <w:color w:val="auto"/>
                <w:sz w:val="20"/>
                <w:szCs w:val="20"/>
              </w:rPr>
            </w:pPr>
            <w:r>
              <w:rPr>
                <w:color w:val="auto"/>
                <w:sz w:val="20"/>
                <w:szCs w:val="20"/>
              </w:rPr>
              <w:t>Łączność bezprz</w:t>
            </w:r>
            <w:r w:rsidR="009E7C47">
              <w:rPr>
                <w:color w:val="auto"/>
                <w:sz w:val="20"/>
                <w:szCs w:val="20"/>
              </w:rPr>
              <w:t>ewodowa</w:t>
            </w:r>
          </w:p>
        </w:tc>
        <w:tc>
          <w:tcPr>
            <w:tcW w:w="6627" w:type="dxa"/>
          </w:tcPr>
          <w:p w14:paraId="4391FE0A" w14:textId="77777777" w:rsidR="009E7C47" w:rsidRPr="002C57E3" w:rsidRDefault="009E7C47" w:rsidP="00174FB6">
            <w:pPr>
              <w:spacing w:line="240" w:lineRule="auto"/>
              <w:ind w:left="0" w:firstLine="0"/>
              <w:jc w:val="both"/>
              <w:rPr>
                <w:sz w:val="20"/>
                <w:szCs w:val="20"/>
              </w:rPr>
            </w:pPr>
            <w:r>
              <w:rPr>
                <w:sz w:val="20"/>
                <w:szCs w:val="20"/>
              </w:rPr>
              <w:t>Bluetooth 5.0</w:t>
            </w:r>
            <w:r w:rsidR="00174FB6">
              <w:rPr>
                <w:sz w:val="20"/>
                <w:szCs w:val="20"/>
              </w:rPr>
              <w:t xml:space="preserve"> oraz </w:t>
            </w:r>
            <w:r>
              <w:rPr>
                <w:sz w:val="20"/>
                <w:szCs w:val="20"/>
              </w:rPr>
              <w:t>Wi-Fi 5</w:t>
            </w:r>
          </w:p>
        </w:tc>
      </w:tr>
      <w:tr w:rsidR="00301BE3" w:rsidRPr="002C57E3" w14:paraId="1A097CC2" w14:textId="77777777" w:rsidTr="00963803">
        <w:trPr>
          <w:trHeight w:val="14"/>
          <w:jc w:val="center"/>
        </w:trPr>
        <w:tc>
          <w:tcPr>
            <w:tcW w:w="622" w:type="dxa"/>
            <w:shd w:val="clear" w:color="auto" w:fill="auto"/>
          </w:tcPr>
          <w:p w14:paraId="68E2946E" w14:textId="77777777" w:rsidR="00301BE3" w:rsidRPr="002C57E3" w:rsidRDefault="00301BE3" w:rsidP="007A5AD8">
            <w:pPr>
              <w:pStyle w:val="Akapitzlist"/>
              <w:numPr>
                <w:ilvl w:val="0"/>
                <w:numId w:val="32"/>
              </w:numPr>
              <w:spacing w:after="0" w:line="259" w:lineRule="auto"/>
              <w:ind w:left="357" w:hanging="357"/>
              <w:rPr>
                <w:color w:val="auto"/>
                <w:sz w:val="20"/>
                <w:szCs w:val="20"/>
              </w:rPr>
            </w:pPr>
          </w:p>
        </w:tc>
        <w:tc>
          <w:tcPr>
            <w:tcW w:w="1985" w:type="dxa"/>
          </w:tcPr>
          <w:p w14:paraId="57652005" w14:textId="77777777" w:rsidR="00301BE3" w:rsidRPr="002C57E3" w:rsidRDefault="00301BE3" w:rsidP="00963803">
            <w:pPr>
              <w:spacing w:line="240" w:lineRule="auto"/>
              <w:ind w:left="0" w:firstLine="0"/>
              <w:rPr>
                <w:color w:val="auto"/>
                <w:sz w:val="20"/>
                <w:szCs w:val="20"/>
              </w:rPr>
            </w:pPr>
            <w:r w:rsidRPr="002C57E3">
              <w:rPr>
                <w:color w:val="auto"/>
                <w:sz w:val="20"/>
                <w:szCs w:val="20"/>
              </w:rPr>
              <w:t>Warunki gwarancji</w:t>
            </w:r>
          </w:p>
        </w:tc>
        <w:tc>
          <w:tcPr>
            <w:tcW w:w="6627" w:type="dxa"/>
          </w:tcPr>
          <w:p w14:paraId="5D8A3469" w14:textId="77777777" w:rsidR="00301BE3" w:rsidRPr="002C57E3" w:rsidRDefault="00301BE3" w:rsidP="00963803">
            <w:pPr>
              <w:spacing w:line="240" w:lineRule="auto"/>
              <w:ind w:left="0" w:firstLine="0"/>
              <w:jc w:val="both"/>
              <w:rPr>
                <w:color w:val="auto"/>
                <w:sz w:val="20"/>
                <w:szCs w:val="20"/>
              </w:rPr>
            </w:pPr>
            <w:r w:rsidRPr="002C57E3">
              <w:rPr>
                <w:color w:val="auto"/>
                <w:sz w:val="20"/>
                <w:szCs w:val="20"/>
              </w:rPr>
              <w:t>Minimum 24-miesięczna Gwarancja Producenta.</w:t>
            </w:r>
          </w:p>
        </w:tc>
      </w:tr>
    </w:tbl>
    <w:p w14:paraId="7903E56E" w14:textId="77777777" w:rsidR="00C9314E" w:rsidRPr="006E4C06" w:rsidRDefault="00C9314E" w:rsidP="006E4C06">
      <w:pPr>
        <w:spacing w:after="216" w:line="259" w:lineRule="auto"/>
        <w:rPr>
          <w:b/>
          <w:color w:val="auto"/>
        </w:rPr>
      </w:pPr>
    </w:p>
    <w:p w14:paraId="2585ADB1" w14:textId="77777777" w:rsidR="00C9314E" w:rsidRDefault="00C9314E" w:rsidP="00AE2671">
      <w:pPr>
        <w:pStyle w:val="Akapitzlist"/>
        <w:numPr>
          <w:ilvl w:val="0"/>
          <w:numId w:val="6"/>
        </w:numPr>
        <w:spacing w:after="216" w:line="259" w:lineRule="auto"/>
        <w:ind w:left="284"/>
        <w:rPr>
          <w:b/>
          <w:color w:val="auto"/>
          <w:sz w:val="24"/>
        </w:rPr>
      </w:pPr>
      <w:r w:rsidRPr="002C57E3">
        <w:rPr>
          <w:b/>
          <w:color w:val="auto"/>
          <w:sz w:val="24"/>
        </w:rPr>
        <w:t>Informacje szczegółowe dotyczące pr</w:t>
      </w:r>
      <w:r>
        <w:rPr>
          <w:b/>
          <w:color w:val="auto"/>
          <w:sz w:val="24"/>
        </w:rPr>
        <w:t>zedmiotu zamówienia dla części 5:</w:t>
      </w:r>
    </w:p>
    <w:p w14:paraId="1465152D" w14:textId="77777777" w:rsidR="00683B17" w:rsidRDefault="00683B17" w:rsidP="00AE2671">
      <w:pPr>
        <w:pStyle w:val="Akapitzlist"/>
        <w:numPr>
          <w:ilvl w:val="1"/>
          <w:numId w:val="6"/>
        </w:numPr>
        <w:spacing w:after="216" w:line="259" w:lineRule="auto"/>
        <w:rPr>
          <w:b/>
          <w:color w:val="auto"/>
        </w:rPr>
      </w:pPr>
      <w:r w:rsidRPr="002C57E3">
        <w:rPr>
          <w:b/>
          <w:color w:val="auto"/>
        </w:rPr>
        <w:t>Wymagania technologiczne i funkcjonalne dla oferowanego</w:t>
      </w:r>
      <w:r>
        <w:rPr>
          <w:b/>
          <w:color w:val="auto"/>
        </w:rPr>
        <w:t xml:space="preserve"> monitora Dell</w:t>
      </w:r>
      <w:r w:rsidR="001C1DD1">
        <w:rPr>
          <w:b/>
          <w:color w:val="auto"/>
        </w:rPr>
        <w:t xml:space="preserve"> lub równoważny produkt</w:t>
      </w:r>
    </w:p>
    <w:p w14:paraId="04EA29D5" w14:textId="77777777" w:rsidR="006E4C06" w:rsidRPr="006E4C06" w:rsidRDefault="006E4C06" w:rsidP="001C1DD1">
      <w:pPr>
        <w:spacing w:after="216" w:line="259" w:lineRule="auto"/>
        <w:ind w:left="11" w:firstLine="0"/>
        <w:jc w:val="both"/>
        <w:rPr>
          <w:bCs/>
          <w:color w:val="auto"/>
        </w:rPr>
      </w:pPr>
      <w:bookmarkStart w:id="10" w:name="_Hlk20141995"/>
      <w:r>
        <w:rPr>
          <w:bCs/>
          <w:color w:val="auto"/>
        </w:rPr>
        <w:t>Monitor ekranowy, dotykowy</w:t>
      </w:r>
      <w:r w:rsidR="001C1DD1">
        <w:rPr>
          <w:bCs/>
          <w:color w:val="auto"/>
        </w:rPr>
        <w:t xml:space="preserve"> firmy</w:t>
      </w:r>
      <w:r>
        <w:rPr>
          <w:bCs/>
          <w:color w:val="auto"/>
        </w:rPr>
        <w:t xml:space="preserve"> Dell</w:t>
      </w:r>
      <w:r w:rsidR="001C1DD1">
        <w:rPr>
          <w:bCs/>
          <w:color w:val="auto"/>
        </w:rPr>
        <w:t>, model</w:t>
      </w:r>
      <w:r>
        <w:rPr>
          <w:bCs/>
          <w:color w:val="auto"/>
        </w:rPr>
        <w:t xml:space="preserve"> P2418HT</w:t>
      </w:r>
      <w:r w:rsidRPr="006E4C06">
        <w:rPr>
          <w:bCs/>
          <w:color w:val="auto"/>
        </w:rPr>
        <w:t xml:space="preserve"> zgodny numerem producenta </w:t>
      </w:r>
      <w:r w:rsidRPr="006E4C06">
        <w:rPr>
          <w:b/>
          <w:color w:val="auto"/>
        </w:rPr>
        <w:t>210AKBD</w:t>
      </w:r>
      <w:r w:rsidRPr="006E4C06">
        <w:rPr>
          <w:bCs/>
          <w:color w:val="auto"/>
        </w:rPr>
        <w:t>, o poniższych parametrach, które są jednocześnie warunkami równoważności:</w:t>
      </w:r>
      <w:bookmarkEnd w:id="10"/>
    </w:p>
    <w:tbl>
      <w:tblPr>
        <w:tblStyle w:val="TableGrid"/>
        <w:tblW w:w="923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68" w:type="dxa"/>
          <w:right w:w="36" w:type="dxa"/>
        </w:tblCellMar>
        <w:tblLook w:val="04A0" w:firstRow="1" w:lastRow="0" w:firstColumn="1" w:lastColumn="0" w:noHBand="0" w:noVBand="1"/>
      </w:tblPr>
      <w:tblGrid>
        <w:gridCol w:w="622"/>
        <w:gridCol w:w="1985"/>
        <w:gridCol w:w="6627"/>
      </w:tblGrid>
      <w:tr w:rsidR="00683B17" w:rsidRPr="002C57E3" w14:paraId="4FC2D83E" w14:textId="77777777" w:rsidTr="00F5504D">
        <w:trPr>
          <w:trHeight w:val="497"/>
          <w:jc w:val="center"/>
        </w:trPr>
        <w:tc>
          <w:tcPr>
            <w:tcW w:w="622" w:type="dxa"/>
            <w:shd w:val="clear" w:color="auto" w:fill="BFBFBF"/>
          </w:tcPr>
          <w:p w14:paraId="2653729F" w14:textId="77777777" w:rsidR="00683B17" w:rsidRPr="002C57E3" w:rsidRDefault="00683B17" w:rsidP="00F5504D">
            <w:pPr>
              <w:spacing w:after="216" w:line="259" w:lineRule="auto"/>
              <w:ind w:left="0" w:firstLine="0"/>
              <w:rPr>
                <w:color w:val="auto"/>
                <w:sz w:val="20"/>
                <w:szCs w:val="20"/>
              </w:rPr>
            </w:pPr>
            <w:r w:rsidRPr="002C57E3">
              <w:rPr>
                <w:b/>
                <w:color w:val="auto"/>
                <w:sz w:val="20"/>
                <w:szCs w:val="20"/>
              </w:rPr>
              <w:t xml:space="preserve">Lp. </w:t>
            </w:r>
          </w:p>
        </w:tc>
        <w:tc>
          <w:tcPr>
            <w:tcW w:w="1985" w:type="dxa"/>
            <w:shd w:val="clear" w:color="auto" w:fill="BFBFBF"/>
          </w:tcPr>
          <w:p w14:paraId="6A6117F9" w14:textId="77777777" w:rsidR="00683B17" w:rsidRPr="002C57E3" w:rsidRDefault="00683B17" w:rsidP="00F5504D">
            <w:pPr>
              <w:spacing w:after="216" w:line="259" w:lineRule="auto"/>
              <w:ind w:left="4" w:firstLine="0"/>
              <w:rPr>
                <w:color w:val="auto"/>
                <w:sz w:val="20"/>
                <w:szCs w:val="20"/>
              </w:rPr>
            </w:pPr>
            <w:r w:rsidRPr="002C57E3">
              <w:rPr>
                <w:b/>
                <w:color w:val="auto"/>
                <w:sz w:val="20"/>
                <w:szCs w:val="20"/>
              </w:rPr>
              <w:t>Opis</w:t>
            </w:r>
          </w:p>
        </w:tc>
        <w:tc>
          <w:tcPr>
            <w:tcW w:w="6627" w:type="dxa"/>
            <w:shd w:val="clear" w:color="auto" w:fill="BFBFBF"/>
          </w:tcPr>
          <w:p w14:paraId="29E19FF9" w14:textId="77777777" w:rsidR="00683B17" w:rsidRPr="002C57E3" w:rsidRDefault="00683B17" w:rsidP="00F5504D">
            <w:pPr>
              <w:spacing w:after="216" w:line="259" w:lineRule="auto"/>
              <w:ind w:left="4" w:firstLine="0"/>
              <w:jc w:val="both"/>
              <w:rPr>
                <w:color w:val="auto"/>
                <w:sz w:val="20"/>
                <w:szCs w:val="20"/>
              </w:rPr>
            </w:pPr>
            <w:r w:rsidRPr="002C57E3">
              <w:rPr>
                <w:b/>
                <w:color w:val="auto"/>
                <w:sz w:val="20"/>
                <w:szCs w:val="20"/>
              </w:rPr>
              <w:t>Minimalne wymagania techniczne</w:t>
            </w:r>
          </w:p>
        </w:tc>
      </w:tr>
      <w:tr w:rsidR="00683B17" w:rsidRPr="002C57E3" w14:paraId="54E54285" w14:textId="77777777" w:rsidTr="00F5504D">
        <w:trPr>
          <w:trHeight w:val="116"/>
          <w:jc w:val="center"/>
        </w:trPr>
        <w:tc>
          <w:tcPr>
            <w:tcW w:w="622" w:type="dxa"/>
            <w:shd w:val="clear" w:color="auto" w:fill="auto"/>
          </w:tcPr>
          <w:p w14:paraId="00EE92A0" w14:textId="77777777" w:rsidR="00683B17" w:rsidRPr="002C57E3" w:rsidRDefault="00683B17" w:rsidP="00F5504D">
            <w:pPr>
              <w:pStyle w:val="Akapitzlist"/>
              <w:numPr>
                <w:ilvl w:val="0"/>
                <w:numId w:val="5"/>
              </w:numPr>
              <w:spacing w:after="0" w:line="259" w:lineRule="auto"/>
              <w:rPr>
                <w:color w:val="auto"/>
                <w:sz w:val="20"/>
                <w:szCs w:val="20"/>
              </w:rPr>
            </w:pPr>
          </w:p>
        </w:tc>
        <w:tc>
          <w:tcPr>
            <w:tcW w:w="1985" w:type="dxa"/>
          </w:tcPr>
          <w:p w14:paraId="5B7BBE45" w14:textId="77777777" w:rsidR="00683B17" w:rsidRPr="002C57E3" w:rsidRDefault="00683B17" w:rsidP="00F5504D">
            <w:pPr>
              <w:ind w:left="14" w:firstLine="0"/>
              <w:rPr>
                <w:sz w:val="20"/>
                <w:szCs w:val="20"/>
              </w:rPr>
            </w:pPr>
            <w:r w:rsidRPr="002C57E3">
              <w:rPr>
                <w:sz w:val="20"/>
                <w:szCs w:val="20"/>
              </w:rPr>
              <w:t>Typ wyświetlacza</w:t>
            </w:r>
          </w:p>
        </w:tc>
        <w:tc>
          <w:tcPr>
            <w:tcW w:w="6627" w:type="dxa"/>
          </w:tcPr>
          <w:p w14:paraId="353F351C" w14:textId="77777777" w:rsidR="00683B17" w:rsidRPr="002C57E3" w:rsidRDefault="00683B17" w:rsidP="00F5504D">
            <w:pPr>
              <w:ind w:left="14" w:firstLine="0"/>
              <w:rPr>
                <w:sz w:val="20"/>
                <w:szCs w:val="20"/>
              </w:rPr>
            </w:pPr>
            <w:r w:rsidRPr="002C57E3">
              <w:rPr>
                <w:sz w:val="20"/>
                <w:szCs w:val="20"/>
              </w:rPr>
              <w:t>Matryca w technologii IPS z podświetleniem LED.</w:t>
            </w:r>
          </w:p>
        </w:tc>
      </w:tr>
      <w:tr w:rsidR="00683B17" w:rsidRPr="002C57E3" w14:paraId="7B717B6E" w14:textId="77777777" w:rsidTr="00F5504D">
        <w:trPr>
          <w:trHeight w:val="14"/>
          <w:jc w:val="center"/>
        </w:trPr>
        <w:tc>
          <w:tcPr>
            <w:tcW w:w="622" w:type="dxa"/>
            <w:shd w:val="clear" w:color="auto" w:fill="auto"/>
          </w:tcPr>
          <w:p w14:paraId="7A35CFDD" w14:textId="77777777" w:rsidR="00683B17" w:rsidRPr="002C57E3" w:rsidRDefault="00683B17" w:rsidP="00F5504D">
            <w:pPr>
              <w:pStyle w:val="Akapitzlist"/>
              <w:numPr>
                <w:ilvl w:val="0"/>
                <w:numId w:val="5"/>
              </w:numPr>
              <w:spacing w:after="0" w:line="259" w:lineRule="auto"/>
              <w:ind w:left="357" w:hanging="357"/>
              <w:rPr>
                <w:color w:val="auto"/>
                <w:sz w:val="20"/>
                <w:szCs w:val="20"/>
              </w:rPr>
            </w:pPr>
          </w:p>
        </w:tc>
        <w:tc>
          <w:tcPr>
            <w:tcW w:w="1985" w:type="dxa"/>
          </w:tcPr>
          <w:p w14:paraId="7D745288" w14:textId="77777777" w:rsidR="00683B17" w:rsidRPr="002C57E3" w:rsidRDefault="00683B17" w:rsidP="00F5504D">
            <w:pPr>
              <w:ind w:left="14" w:firstLine="0"/>
              <w:rPr>
                <w:sz w:val="20"/>
                <w:szCs w:val="20"/>
              </w:rPr>
            </w:pPr>
            <w:r w:rsidRPr="002C57E3">
              <w:rPr>
                <w:sz w:val="20"/>
                <w:szCs w:val="20"/>
              </w:rPr>
              <w:t>Obszar aktywny</w:t>
            </w:r>
          </w:p>
        </w:tc>
        <w:tc>
          <w:tcPr>
            <w:tcW w:w="6627" w:type="dxa"/>
          </w:tcPr>
          <w:p w14:paraId="728F3858" w14:textId="77777777" w:rsidR="00683B17" w:rsidRPr="002C57E3" w:rsidRDefault="00683B17" w:rsidP="00F5504D">
            <w:pPr>
              <w:ind w:left="14" w:firstLine="0"/>
              <w:rPr>
                <w:sz w:val="20"/>
                <w:szCs w:val="20"/>
              </w:rPr>
            </w:pPr>
            <w:r w:rsidRPr="002C57E3">
              <w:rPr>
                <w:sz w:val="20"/>
                <w:szCs w:val="20"/>
              </w:rPr>
              <w:t xml:space="preserve">Co najmniej 23,8 cala. Rozdzielczość, co najmniej 1920 x 1080 pikseli przy częstotliwości odświeżania 60 </w:t>
            </w:r>
            <w:proofErr w:type="spellStart"/>
            <w:r w:rsidRPr="002C57E3">
              <w:rPr>
                <w:sz w:val="20"/>
                <w:szCs w:val="20"/>
              </w:rPr>
              <w:t>Hz</w:t>
            </w:r>
            <w:proofErr w:type="spellEnd"/>
            <w:r w:rsidRPr="002C57E3">
              <w:rPr>
                <w:sz w:val="20"/>
                <w:szCs w:val="20"/>
              </w:rPr>
              <w:t>.</w:t>
            </w:r>
          </w:p>
        </w:tc>
      </w:tr>
      <w:tr w:rsidR="00683B17" w:rsidRPr="002C57E3" w14:paraId="5C11E3FC" w14:textId="77777777" w:rsidTr="00F5504D">
        <w:trPr>
          <w:trHeight w:val="14"/>
          <w:jc w:val="center"/>
        </w:trPr>
        <w:tc>
          <w:tcPr>
            <w:tcW w:w="622" w:type="dxa"/>
            <w:shd w:val="clear" w:color="auto" w:fill="auto"/>
          </w:tcPr>
          <w:p w14:paraId="4B9927B7" w14:textId="77777777" w:rsidR="00683B17" w:rsidRPr="002C57E3" w:rsidRDefault="00683B17" w:rsidP="00F5504D">
            <w:pPr>
              <w:pStyle w:val="Akapitzlist"/>
              <w:numPr>
                <w:ilvl w:val="0"/>
                <w:numId w:val="5"/>
              </w:numPr>
              <w:spacing w:after="0" w:line="259" w:lineRule="auto"/>
              <w:ind w:left="357" w:hanging="357"/>
              <w:rPr>
                <w:color w:val="auto"/>
                <w:sz w:val="20"/>
                <w:szCs w:val="20"/>
              </w:rPr>
            </w:pPr>
          </w:p>
        </w:tc>
        <w:tc>
          <w:tcPr>
            <w:tcW w:w="1985" w:type="dxa"/>
          </w:tcPr>
          <w:p w14:paraId="4D9581F4" w14:textId="77777777" w:rsidR="00683B17" w:rsidRPr="002C57E3" w:rsidRDefault="00683B17" w:rsidP="00F5504D">
            <w:pPr>
              <w:ind w:left="14" w:firstLine="0"/>
              <w:rPr>
                <w:sz w:val="20"/>
                <w:szCs w:val="20"/>
              </w:rPr>
            </w:pPr>
            <w:r w:rsidRPr="002C57E3">
              <w:rPr>
                <w:sz w:val="20"/>
                <w:szCs w:val="20"/>
              </w:rPr>
              <w:t>Kontrast</w:t>
            </w:r>
          </w:p>
        </w:tc>
        <w:tc>
          <w:tcPr>
            <w:tcW w:w="6627" w:type="dxa"/>
          </w:tcPr>
          <w:p w14:paraId="7BA74BBF" w14:textId="77777777" w:rsidR="00683B17" w:rsidRPr="002C57E3" w:rsidRDefault="00683B17" w:rsidP="00F5504D">
            <w:pPr>
              <w:ind w:left="14" w:firstLine="0"/>
              <w:rPr>
                <w:sz w:val="20"/>
                <w:szCs w:val="20"/>
              </w:rPr>
            </w:pPr>
            <w:r w:rsidRPr="002C57E3">
              <w:rPr>
                <w:sz w:val="20"/>
                <w:szCs w:val="20"/>
              </w:rPr>
              <w:t>Co najmniej 1000:1.</w:t>
            </w:r>
          </w:p>
        </w:tc>
      </w:tr>
      <w:tr w:rsidR="00683B17" w:rsidRPr="002C57E3" w14:paraId="2262ABBF" w14:textId="77777777" w:rsidTr="00F5504D">
        <w:trPr>
          <w:trHeight w:val="14"/>
          <w:jc w:val="center"/>
        </w:trPr>
        <w:tc>
          <w:tcPr>
            <w:tcW w:w="622" w:type="dxa"/>
            <w:shd w:val="clear" w:color="auto" w:fill="auto"/>
          </w:tcPr>
          <w:p w14:paraId="35640F4B" w14:textId="77777777" w:rsidR="00683B17" w:rsidRPr="002C57E3" w:rsidRDefault="00683B17" w:rsidP="00F5504D">
            <w:pPr>
              <w:pStyle w:val="Akapitzlist"/>
              <w:numPr>
                <w:ilvl w:val="0"/>
                <w:numId w:val="5"/>
              </w:numPr>
              <w:spacing w:after="0" w:line="259" w:lineRule="auto"/>
              <w:ind w:left="357" w:hanging="357"/>
              <w:rPr>
                <w:color w:val="auto"/>
                <w:sz w:val="20"/>
                <w:szCs w:val="20"/>
              </w:rPr>
            </w:pPr>
          </w:p>
        </w:tc>
        <w:tc>
          <w:tcPr>
            <w:tcW w:w="1985" w:type="dxa"/>
          </w:tcPr>
          <w:p w14:paraId="5AAB746E" w14:textId="77777777" w:rsidR="00683B17" w:rsidRPr="002C57E3" w:rsidRDefault="00683B17" w:rsidP="00F5504D">
            <w:pPr>
              <w:ind w:left="14" w:firstLine="0"/>
              <w:rPr>
                <w:sz w:val="20"/>
                <w:szCs w:val="20"/>
              </w:rPr>
            </w:pPr>
            <w:r w:rsidRPr="002C57E3">
              <w:rPr>
                <w:sz w:val="20"/>
                <w:szCs w:val="20"/>
              </w:rPr>
              <w:t>Jasność</w:t>
            </w:r>
          </w:p>
        </w:tc>
        <w:tc>
          <w:tcPr>
            <w:tcW w:w="6627" w:type="dxa"/>
          </w:tcPr>
          <w:p w14:paraId="7E9E8509" w14:textId="77777777" w:rsidR="00683B17" w:rsidRPr="002C57E3" w:rsidRDefault="00683B17" w:rsidP="00F5504D">
            <w:pPr>
              <w:ind w:left="14" w:firstLine="0"/>
              <w:rPr>
                <w:sz w:val="20"/>
                <w:szCs w:val="20"/>
              </w:rPr>
            </w:pPr>
            <w:r w:rsidRPr="002C57E3">
              <w:rPr>
                <w:sz w:val="20"/>
                <w:szCs w:val="20"/>
              </w:rPr>
              <w:t>Co najmniej 250 cd/m2.</w:t>
            </w:r>
          </w:p>
        </w:tc>
      </w:tr>
      <w:tr w:rsidR="00683B17" w:rsidRPr="002C57E3" w14:paraId="39C677C2" w14:textId="77777777" w:rsidTr="00F5504D">
        <w:trPr>
          <w:trHeight w:val="120"/>
          <w:jc w:val="center"/>
        </w:trPr>
        <w:tc>
          <w:tcPr>
            <w:tcW w:w="622" w:type="dxa"/>
            <w:shd w:val="clear" w:color="auto" w:fill="auto"/>
          </w:tcPr>
          <w:p w14:paraId="3E63936E" w14:textId="77777777" w:rsidR="00683B17" w:rsidRPr="002C57E3" w:rsidRDefault="00683B17" w:rsidP="00F5504D">
            <w:pPr>
              <w:pStyle w:val="Akapitzlist"/>
              <w:numPr>
                <w:ilvl w:val="0"/>
                <w:numId w:val="5"/>
              </w:numPr>
              <w:spacing w:after="0" w:line="259" w:lineRule="auto"/>
              <w:ind w:left="357" w:hanging="357"/>
              <w:rPr>
                <w:color w:val="auto"/>
                <w:sz w:val="20"/>
                <w:szCs w:val="20"/>
              </w:rPr>
            </w:pPr>
          </w:p>
        </w:tc>
        <w:tc>
          <w:tcPr>
            <w:tcW w:w="1985" w:type="dxa"/>
          </w:tcPr>
          <w:p w14:paraId="0D1BC306" w14:textId="77777777" w:rsidR="00683B17" w:rsidRPr="002C57E3" w:rsidRDefault="00683B17" w:rsidP="00F5504D">
            <w:pPr>
              <w:ind w:left="14" w:firstLine="0"/>
              <w:rPr>
                <w:sz w:val="20"/>
                <w:szCs w:val="20"/>
              </w:rPr>
            </w:pPr>
            <w:r w:rsidRPr="002C57E3">
              <w:rPr>
                <w:sz w:val="20"/>
                <w:szCs w:val="20"/>
              </w:rPr>
              <w:t>Czas odpowiedzi</w:t>
            </w:r>
          </w:p>
        </w:tc>
        <w:tc>
          <w:tcPr>
            <w:tcW w:w="6627" w:type="dxa"/>
          </w:tcPr>
          <w:p w14:paraId="7D156B68" w14:textId="77777777" w:rsidR="00683B17" w:rsidRPr="002C57E3" w:rsidRDefault="00683B17" w:rsidP="00F5504D">
            <w:pPr>
              <w:ind w:left="14" w:firstLine="0"/>
              <w:rPr>
                <w:sz w:val="20"/>
                <w:szCs w:val="20"/>
              </w:rPr>
            </w:pPr>
            <w:r w:rsidRPr="002C57E3">
              <w:rPr>
                <w:sz w:val="20"/>
                <w:szCs w:val="20"/>
              </w:rPr>
              <w:t>6 ms (od szarego do szarego).</w:t>
            </w:r>
          </w:p>
        </w:tc>
      </w:tr>
      <w:tr w:rsidR="00683B17" w:rsidRPr="002C57E3" w14:paraId="572A5515" w14:textId="77777777" w:rsidTr="00F5504D">
        <w:trPr>
          <w:trHeight w:val="14"/>
          <w:jc w:val="center"/>
        </w:trPr>
        <w:tc>
          <w:tcPr>
            <w:tcW w:w="622" w:type="dxa"/>
            <w:shd w:val="clear" w:color="auto" w:fill="auto"/>
          </w:tcPr>
          <w:p w14:paraId="0DED1470" w14:textId="77777777" w:rsidR="00683B17" w:rsidRPr="002C57E3" w:rsidRDefault="00683B17" w:rsidP="00F5504D">
            <w:pPr>
              <w:pStyle w:val="Akapitzlist"/>
              <w:numPr>
                <w:ilvl w:val="0"/>
                <w:numId w:val="5"/>
              </w:numPr>
              <w:spacing w:after="0" w:line="259" w:lineRule="auto"/>
              <w:ind w:left="357" w:hanging="357"/>
              <w:rPr>
                <w:color w:val="auto"/>
                <w:sz w:val="20"/>
                <w:szCs w:val="20"/>
              </w:rPr>
            </w:pPr>
          </w:p>
        </w:tc>
        <w:tc>
          <w:tcPr>
            <w:tcW w:w="1985" w:type="dxa"/>
          </w:tcPr>
          <w:p w14:paraId="5B35C0B0" w14:textId="77777777" w:rsidR="00683B17" w:rsidRPr="002C57E3" w:rsidRDefault="00683B17" w:rsidP="00F5504D">
            <w:pPr>
              <w:ind w:left="14" w:firstLine="0"/>
              <w:rPr>
                <w:sz w:val="20"/>
                <w:szCs w:val="20"/>
              </w:rPr>
            </w:pPr>
            <w:r w:rsidRPr="002C57E3">
              <w:rPr>
                <w:sz w:val="20"/>
                <w:szCs w:val="20"/>
              </w:rPr>
              <w:t>Ekran</w:t>
            </w:r>
          </w:p>
        </w:tc>
        <w:tc>
          <w:tcPr>
            <w:tcW w:w="6627" w:type="dxa"/>
          </w:tcPr>
          <w:p w14:paraId="382DFC06" w14:textId="77777777" w:rsidR="00683B17" w:rsidRPr="002C57E3" w:rsidRDefault="00683B17" w:rsidP="00F5504D">
            <w:pPr>
              <w:ind w:left="14" w:firstLine="0"/>
              <w:rPr>
                <w:sz w:val="20"/>
                <w:szCs w:val="20"/>
              </w:rPr>
            </w:pPr>
            <w:r w:rsidRPr="002C57E3">
              <w:rPr>
                <w:sz w:val="20"/>
                <w:szCs w:val="20"/>
              </w:rPr>
              <w:t>Przeciwodblaskowa o twardości 3H.</w:t>
            </w:r>
          </w:p>
        </w:tc>
      </w:tr>
      <w:tr w:rsidR="00683B17" w:rsidRPr="002C57E3" w14:paraId="6B982D80" w14:textId="77777777" w:rsidTr="00F5504D">
        <w:trPr>
          <w:trHeight w:val="14"/>
          <w:jc w:val="center"/>
        </w:trPr>
        <w:tc>
          <w:tcPr>
            <w:tcW w:w="622" w:type="dxa"/>
            <w:shd w:val="clear" w:color="auto" w:fill="auto"/>
          </w:tcPr>
          <w:p w14:paraId="0E0EFDD8" w14:textId="77777777" w:rsidR="00683B17" w:rsidRPr="002C57E3" w:rsidRDefault="00683B17" w:rsidP="00F5504D">
            <w:pPr>
              <w:pStyle w:val="Akapitzlist"/>
              <w:numPr>
                <w:ilvl w:val="0"/>
                <w:numId w:val="5"/>
              </w:numPr>
              <w:spacing w:after="0" w:line="259" w:lineRule="auto"/>
              <w:ind w:left="357" w:hanging="357"/>
              <w:rPr>
                <w:color w:val="auto"/>
                <w:sz w:val="20"/>
                <w:szCs w:val="20"/>
              </w:rPr>
            </w:pPr>
          </w:p>
        </w:tc>
        <w:tc>
          <w:tcPr>
            <w:tcW w:w="1985" w:type="dxa"/>
          </w:tcPr>
          <w:p w14:paraId="702CFA91" w14:textId="77777777" w:rsidR="00683B17" w:rsidRPr="002C57E3" w:rsidRDefault="00683B17" w:rsidP="00F5504D">
            <w:pPr>
              <w:ind w:left="14" w:firstLine="0"/>
              <w:rPr>
                <w:sz w:val="20"/>
                <w:szCs w:val="20"/>
              </w:rPr>
            </w:pPr>
            <w:r w:rsidRPr="002C57E3">
              <w:rPr>
                <w:sz w:val="20"/>
                <w:szCs w:val="20"/>
              </w:rPr>
              <w:t>Złącza obrazu</w:t>
            </w:r>
          </w:p>
        </w:tc>
        <w:tc>
          <w:tcPr>
            <w:tcW w:w="6627" w:type="dxa"/>
          </w:tcPr>
          <w:p w14:paraId="0895883C" w14:textId="7F378752" w:rsidR="00683B17" w:rsidRPr="002C57E3" w:rsidRDefault="00683B17" w:rsidP="00F5504D">
            <w:pPr>
              <w:ind w:left="14" w:firstLine="0"/>
              <w:rPr>
                <w:sz w:val="20"/>
                <w:szCs w:val="20"/>
              </w:rPr>
            </w:pPr>
            <w:r w:rsidRPr="002C57E3">
              <w:rPr>
                <w:sz w:val="20"/>
                <w:szCs w:val="20"/>
              </w:rPr>
              <w:t xml:space="preserve">Oferowany monitor musi posiadać, co najmniej dwa złącza cyfrowe (HDMI wersja 1.4, </w:t>
            </w:r>
            <w:proofErr w:type="spellStart"/>
            <w:r w:rsidRPr="002C57E3">
              <w:rPr>
                <w:sz w:val="20"/>
                <w:szCs w:val="20"/>
              </w:rPr>
              <w:t>DisplayPort</w:t>
            </w:r>
            <w:proofErr w:type="spellEnd"/>
            <w:r w:rsidRPr="002C57E3">
              <w:rPr>
                <w:sz w:val="20"/>
                <w:szCs w:val="20"/>
              </w:rPr>
              <w:t xml:space="preserve"> wersja 1.2), jedno złącze analogowe VGA. </w:t>
            </w:r>
          </w:p>
        </w:tc>
      </w:tr>
      <w:tr w:rsidR="00683B17" w:rsidRPr="002C57E3" w14:paraId="030F407B" w14:textId="77777777" w:rsidTr="00F5504D">
        <w:trPr>
          <w:trHeight w:val="14"/>
          <w:jc w:val="center"/>
        </w:trPr>
        <w:tc>
          <w:tcPr>
            <w:tcW w:w="622" w:type="dxa"/>
            <w:shd w:val="clear" w:color="auto" w:fill="auto"/>
          </w:tcPr>
          <w:p w14:paraId="4816812F" w14:textId="77777777" w:rsidR="00683B17" w:rsidRPr="002C57E3" w:rsidRDefault="00683B17" w:rsidP="00F5504D">
            <w:pPr>
              <w:pStyle w:val="Akapitzlist"/>
              <w:numPr>
                <w:ilvl w:val="0"/>
                <w:numId w:val="5"/>
              </w:numPr>
              <w:spacing w:after="0" w:line="259" w:lineRule="auto"/>
              <w:ind w:left="357" w:hanging="357"/>
              <w:rPr>
                <w:color w:val="auto"/>
                <w:sz w:val="20"/>
                <w:szCs w:val="20"/>
              </w:rPr>
            </w:pPr>
          </w:p>
        </w:tc>
        <w:tc>
          <w:tcPr>
            <w:tcW w:w="1985" w:type="dxa"/>
          </w:tcPr>
          <w:p w14:paraId="2266C151" w14:textId="77777777" w:rsidR="00683B17" w:rsidRPr="002C57E3" w:rsidRDefault="00683B17" w:rsidP="00F5504D">
            <w:pPr>
              <w:ind w:left="14" w:firstLine="0"/>
              <w:rPr>
                <w:sz w:val="20"/>
                <w:szCs w:val="20"/>
              </w:rPr>
            </w:pPr>
            <w:r w:rsidRPr="002C57E3">
              <w:rPr>
                <w:sz w:val="20"/>
                <w:szCs w:val="20"/>
              </w:rPr>
              <w:t>Złącza danych</w:t>
            </w:r>
          </w:p>
        </w:tc>
        <w:tc>
          <w:tcPr>
            <w:tcW w:w="6627" w:type="dxa"/>
          </w:tcPr>
          <w:p w14:paraId="5B1300B7" w14:textId="77777777" w:rsidR="00683B17" w:rsidRPr="002C57E3" w:rsidRDefault="00683B17" w:rsidP="00F5504D">
            <w:pPr>
              <w:ind w:left="14" w:firstLine="0"/>
              <w:rPr>
                <w:sz w:val="20"/>
                <w:szCs w:val="20"/>
              </w:rPr>
            </w:pPr>
            <w:r w:rsidRPr="002C57E3">
              <w:rPr>
                <w:sz w:val="20"/>
                <w:szCs w:val="20"/>
              </w:rPr>
              <w:t>Musi posiadać niezbędny 1 port USB 3.0 do wysyłania danych zapewniający działanie portów USB monitora, co najmniej dwa porty USB 3.0 (w tym 1 port ładowania BC1.2 USB 3.0) z boku oraz co najmniej dwa porty USB 2.0 umieszczone u dołu.</w:t>
            </w:r>
          </w:p>
        </w:tc>
      </w:tr>
      <w:tr w:rsidR="00683B17" w:rsidRPr="002C57E3" w14:paraId="66C88F3B" w14:textId="77777777" w:rsidTr="00F5504D">
        <w:trPr>
          <w:trHeight w:val="14"/>
          <w:jc w:val="center"/>
        </w:trPr>
        <w:tc>
          <w:tcPr>
            <w:tcW w:w="622" w:type="dxa"/>
            <w:shd w:val="clear" w:color="auto" w:fill="auto"/>
          </w:tcPr>
          <w:p w14:paraId="7B29538C" w14:textId="77777777" w:rsidR="00683B17" w:rsidRPr="002C57E3" w:rsidRDefault="00683B17" w:rsidP="00F5504D">
            <w:pPr>
              <w:pStyle w:val="Akapitzlist"/>
              <w:numPr>
                <w:ilvl w:val="0"/>
                <w:numId w:val="5"/>
              </w:numPr>
              <w:spacing w:after="0" w:line="259" w:lineRule="auto"/>
              <w:ind w:left="357" w:hanging="357"/>
              <w:rPr>
                <w:color w:val="auto"/>
                <w:sz w:val="20"/>
                <w:szCs w:val="20"/>
              </w:rPr>
            </w:pPr>
          </w:p>
        </w:tc>
        <w:tc>
          <w:tcPr>
            <w:tcW w:w="1985" w:type="dxa"/>
          </w:tcPr>
          <w:p w14:paraId="7B7709C9" w14:textId="77777777" w:rsidR="00683B17" w:rsidRPr="002C57E3" w:rsidRDefault="00683B17" w:rsidP="00F5504D">
            <w:pPr>
              <w:ind w:left="14" w:firstLine="0"/>
              <w:rPr>
                <w:sz w:val="20"/>
                <w:szCs w:val="20"/>
              </w:rPr>
            </w:pPr>
            <w:r w:rsidRPr="002C57E3">
              <w:rPr>
                <w:sz w:val="20"/>
                <w:szCs w:val="20"/>
              </w:rPr>
              <w:t>Typ ekranu dotykowego</w:t>
            </w:r>
          </w:p>
        </w:tc>
        <w:tc>
          <w:tcPr>
            <w:tcW w:w="6627" w:type="dxa"/>
          </w:tcPr>
          <w:p w14:paraId="20BF5264" w14:textId="503E4059" w:rsidR="00683B17" w:rsidRPr="002C57E3" w:rsidRDefault="00683B17" w:rsidP="00F5504D">
            <w:pPr>
              <w:ind w:left="14" w:firstLine="0"/>
              <w:rPr>
                <w:sz w:val="20"/>
                <w:szCs w:val="20"/>
              </w:rPr>
            </w:pPr>
            <w:r w:rsidRPr="002C57E3">
              <w:rPr>
                <w:sz w:val="20"/>
                <w:szCs w:val="20"/>
              </w:rPr>
              <w:t xml:space="preserve">Pojemnościowy, </w:t>
            </w:r>
            <w:r w:rsidRPr="00390030">
              <w:rPr>
                <w:sz w:val="20"/>
                <w:szCs w:val="20"/>
              </w:rPr>
              <w:t xml:space="preserve">sterowany </w:t>
            </w:r>
            <w:r w:rsidR="00390030">
              <w:rPr>
                <w:sz w:val="20"/>
                <w:szCs w:val="20"/>
              </w:rPr>
              <w:t>gołymi</w:t>
            </w:r>
            <w:r w:rsidRPr="00390030">
              <w:rPr>
                <w:sz w:val="20"/>
                <w:szCs w:val="20"/>
              </w:rPr>
              <w:t xml:space="preserve"> palcami</w:t>
            </w:r>
            <w:r w:rsidRPr="002C57E3">
              <w:rPr>
                <w:sz w:val="20"/>
                <w:szCs w:val="20"/>
              </w:rPr>
              <w:t>, 10 punktów dotykowych</w:t>
            </w:r>
          </w:p>
        </w:tc>
      </w:tr>
      <w:tr w:rsidR="00683B17" w:rsidRPr="002C57E3" w14:paraId="0B723D6A" w14:textId="77777777" w:rsidTr="00F5504D">
        <w:trPr>
          <w:trHeight w:val="14"/>
          <w:jc w:val="center"/>
        </w:trPr>
        <w:tc>
          <w:tcPr>
            <w:tcW w:w="622" w:type="dxa"/>
            <w:shd w:val="clear" w:color="auto" w:fill="auto"/>
          </w:tcPr>
          <w:p w14:paraId="372BC085" w14:textId="77777777" w:rsidR="00683B17" w:rsidRPr="002C57E3" w:rsidRDefault="00683B17" w:rsidP="00F5504D">
            <w:pPr>
              <w:pStyle w:val="Akapitzlist"/>
              <w:numPr>
                <w:ilvl w:val="0"/>
                <w:numId w:val="5"/>
              </w:numPr>
              <w:spacing w:after="0" w:line="259" w:lineRule="auto"/>
              <w:ind w:left="357" w:hanging="357"/>
              <w:rPr>
                <w:color w:val="auto"/>
                <w:sz w:val="20"/>
                <w:szCs w:val="20"/>
              </w:rPr>
            </w:pPr>
          </w:p>
        </w:tc>
        <w:tc>
          <w:tcPr>
            <w:tcW w:w="1985" w:type="dxa"/>
          </w:tcPr>
          <w:p w14:paraId="24859259" w14:textId="77777777" w:rsidR="00683B17" w:rsidRPr="002C57E3" w:rsidRDefault="00683B17" w:rsidP="00F5504D">
            <w:pPr>
              <w:ind w:left="14" w:firstLine="0"/>
              <w:rPr>
                <w:sz w:val="20"/>
                <w:szCs w:val="20"/>
              </w:rPr>
            </w:pPr>
            <w:r w:rsidRPr="002C57E3">
              <w:rPr>
                <w:sz w:val="20"/>
                <w:szCs w:val="20"/>
              </w:rPr>
              <w:t>Czas reakcji na dotyk</w:t>
            </w:r>
          </w:p>
        </w:tc>
        <w:tc>
          <w:tcPr>
            <w:tcW w:w="6627" w:type="dxa"/>
          </w:tcPr>
          <w:p w14:paraId="334C269E" w14:textId="77777777" w:rsidR="00683B17" w:rsidRPr="002C57E3" w:rsidRDefault="00683B17" w:rsidP="00F5504D">
            <w:pPr>
              <w:ind w:left="14" w:firstLine="0"/>
              <w:rPr>
                <w:sz w:val="20"/>
                <w:szCs w:val="20"/>
              </w:rPr>
            </w:pPr>
            <w:r w:rsidRPr="002C57E3">
              <w:rPr>
                <w:sz w:val="20"/>
                <w:szCs w:val="20"/>
              </w:rPr>
              <w:t>Maksymalnie 35 ms.</w:t>
            </w:r>
          </w:p>
        </w:tc>
      </w:tr>
      <w:tr w:rsidR="00683B17" w:rsidRPr="002C57E3" w14:paraId="3B4BE929" w14:textId="77777777" w:rsidTr="00F5504D">
        <w:trPr>
          <w:trHeight w:val="14"/>
          <w:jc w:val="center"/>
        </w:trPr>
        <w:tc>
          <w:tcPr>
            <w:tcW w:w="622" w:type="dxa"/>
            <w:shd w:val="clear" w:color="auto" w:fill="auto"/>
          </w:tcPr>
          <w:p w14:paraId="38AABFF5" w14:textId="77777777" w:rsidR="00683B17" w:rsidRPr="002C57E3" w:rsidRDefault="00683B17" w:rsidP="00F5504D">
            <w:pPr>
              <w:pStyle w:val="Akapitzlist"/>
              <w:numPr>
                <w:ilvl w:val="0"/>
                <w:numId w:val="5"/>
              </w:numPr>
              <w:spacing w:after="0" w:line="259" w:lineRule="auto"/>
              <w:ind w:left="357" w:hanging="357"/>
              <w:rPr>
                <w:color w:val="auto"/>
                <w:sz w:val="20"/>
                <w:szCs w:val="20"/>
              </w:rPr>
            </w:pPr>
          </w:p>
        </w:tc>
        <w:tc>
          <w:tcPr>
            <w:tcW w:w="1985" w:type="dxa"/>
          </w:tcPr>
          <w:p w14:paraId="0992F98B" w14:textId="77777777" w:rsidR="00683B17" w:rsidRPr="002C57E3" w:rsidRDefault="00683B17" w:rsidP="00F5504D">
            <w:pPr>
              <w:ind w:left="14" w:firstLine="0"/>
              <w:rPr>
                <w:sz w:val="20"/>
                <w:szCs w:val="20"/>
              </w:rPr>
            </w:pPr>
            <w:r w:rsidRPr="002C57E3">
              <w:rPr>
                <w:sz w:val="20"/>
                <w:szCs w:val="20"/>
              </w:rPr>
              <w:t>Rozdzielczość ekranu dotykowego</w:t>
            </w:r>
          </w:p>
        </w:tc>
        <w:tc>
          <w:tcPr>
            <w:tcW w:w="6627" w:type="dxa"/>
          </w:tcPr>
          <w:p w14:paraId="667BED4F" w14:textId="77777777" w:rsidR="00683B17" w:rsidRPr="00390030" w:rsidRDefault="00683B17" w:rsidP="00F5504D">
            <w:pPr>
              <w:ind w:left="14" w:firstLine="0"/>
              <w:rPr>
                <w:sz w:val="20"/>
                <w:szCs w:val="20"/>
                <w:highlight w:val="yellow"/>
              </w:rPr>
            </w:pPr>
            <w:r w:rsidRPr="00390030">
              <w:rPr>
                <w:sz w:val="20"/>
                <w:szCs w:val="20"/>
              </w:rPr>
              <w:t>Co najmniej 4096 x 4096 punktów.</w:t>
            </w:r>
          </w:p>
        </w:tc>
      </w:tr>
      <w:tr w:rsidR="00683B17" w:rsidRPr="002C57E3" w14:paraId="5AAD6414" w14:textId="77777777" w:rsidTr="00F5504D">
        <w:trPr>
          <w:trHeight w:val="14"/>
          <w:jc w:val="center"/>
        </w:trPr>
        <w:tc>
          <w:tcPr>
            <w:tcW w:w="622" w:type="dxa"/>
            <w:shd w:val="clear" w:color="auto" w:fill="auto"/>
          </w:tcPr>
          <w:p w14:paraId="6A3C8E3A" w14:textId="77777777" w:rsidR="00683B17" w:rsidRPr="002C57E3" w:rsidRDefault="00683B17" w:rsidP="00F5504D">
            <w:pPr>
              <w:pStyle w:val="Akapitzlist"/>
              <w:numPr>
                <w:ilvl w:val="0"/>
                <w:numId w:val="5"/>
              </w:numPr>
              <w:spacing w:after="0" w:line="259" w:lineRule="auto"/>
              <w:ind w:left="357" w:hanging="357"/>
              <w:rPr>
                <w:color w:val="auto"/>
                <w:sz w:val="20"/>
                <w:szCs w:val="20"/>
              </w:rPr>
            </w:pPr>
          </w:p>
        </w:tc>
        <w:tc>
          <w:tcPr>
            <w:tcW w:w="1985" w:type="dxa"/>
          </w:tcPr>
          <w:p w14:paraId="30293A16" w14:textId="77777777" w:rsidR="00683B17" w:rsidRPr="002C57E3" w:rsidRDefault="00683B17" w:rsidP="00F5504D">
            <w:pPr>
              <w:ind w:left="14" w:firstLine="0"/>
              <w:rPr>
                <w:sz w:val="20"/>
                <w:szCs w:val="20"/>
              </w:rPr>
            </w:pPr>
            <w:r w:rsidRPr="002C57E3">
              <w:rPr>
                <w:sz w:val="20"/>
                <w:szCs w:val="20"/>
              </w:rPr>
              <w:t>Obudowa</w:t>
            </w:r>
          </w:p>
        </w:tc>
        <w:tc>
          <w:tcPr>
            <w:tcW w:w="6627" w:type="dxa"/>
          </w:tcPr>
          <w:p w14:paraId="38A630DD" w14:textId="3AB87F00" w:rsidR="00683B17" w:rsidRPr="002C57E3" w:rsidRDefault="00683B17" w:rsidP="00F5504D">
            <w:pPr>
              <w:ind w:left="14" w:firstLine="0"/>
              <w:rPr>
                <w:sz w:val="20"/>
                <w:szCs w:val="20"/>
              </w:rPr>
            </w:pPr>
            <w:r w:rsidRPr="002C57E3">
              <w:rPr>
                <w:sz w:val="20"/>
                <w:szCs w:val="20"/>
              </w:rPr>
              <w:t>Monitor musi mieć możliwość regulacji wysokość i kąta pochyłu ekranu</w:t>
            </w:r>
            <w:r w:rsidR="00390030">
              <w:rPr>
                <w:sz w:val="20"/>
                <w:szCs w:val="20"/>
              </w:rPr>
              <w:t>.</w:t>
            </w:r>
          </w:p>
        </w:tc>
      </w:tr>
      <w:tr w:rsidR="00683B17" w:rsidRPr="002C57E3" w14:paraId="1ADDC2E6" w14:textId="77777777" w:rsidTr="00F5504D">
        <w:trPr>
          <w:trHeight w:val="14"/>
          <w:jc w:val="center"/>
        </w:trPr>
        <w:tc>
          <w:tcPr>
            <w:tcW w:w="622" w:type="dxa"/>
            <w:shd w:val="clear" w:color="auto" w:fill="auto"/>
          </w:tcPr>
          <w:p w14:paraId="48E52C48" w14:textId="77777777" w:rsidR="00683B17" w:rsidRPr="002C57E3" w:rsidRDefault="00683B17" w:rsidP="00F5504D">
            <w:pPr>
              <w:pStyle w:val="Akapitzlist"/>
              <w:numPr>
                <w:ilvl w:val="0"/>
                <w:numId w:val="5"/>
              </w:numPr>
              <w:spacing w:after="0" w:line="259" w:lineRule="auto"/>
              <w:ind w:left="357" w:hanging="357"/>
              <w:rPr>
                <w:color w:val="auto"/>
                <w:sz w:val="20"/>
                <w:szCs w:val="20"/>
              </w:rPr>
            </w:pPr>
          </w:p>
        </w:tc>
        <w:tc>
          <w:tcPr>
            <w:tcW w:w="1985" w:type="dxa"/>
          </w:tcPr>
          <w:p w14:paraId="1AE097E8" w14:textId="77777777" w:rsidR="00683B17" w:rsidRPr="002C57E3" w:rsidRDefault="00683B17" w:rsidP="00F5504D">
            <w:pPr>
              <w:ind w:left="14" w:firstLine="0"/>
              <w:rPr>
                <w:sz w:val="20"/>
                <w:szCs w:val="20"/>
              </w:rPr>
            </w:pPr>
            <w:r w:rsidRPr="002C57E3">
              <w:rPr>
                <w:sz w:val="20"/>
                <w:szCs w:val="20"/>
              </w:rPr>
              <w:t>Podstawa</w:t>
            </w:r>
          </w:p>
        </w:tc>
        <w:tc>
          <w:tcPr>
            <w:tcW w:w="6627" w:type="dxa"/>
          </w:tcPr>
          <w:p w14:paraId="35305947" w14:textId="77777777" w:rsidR="00683B17" w:rsidRPr="002C57E3" w:rsidRDefault="00683B17" w:rsidP="00F5504D">
            <w:pPr>
              <w:ind w:left="14" w:firstLine="0"/>
              <w:rPr>
                <w:sz w:val="20"/>
                <w:szCs w:val="20"/>
              </w:rPr>
            </w:pPr>
            <w:r w:rsidRPr="00B42043">
              <w:rPr>
                <w:sz w:val="20"/>
                <w:szCs w:val="20"/>
              </w:rPr>
              <w:t>Regulacja wysokości 90 mm, pochylenie od -5 stopni do 60 stopni. Obracanie w poziomie od -30 stopni do 30 stopni.</w:t>
            </w:r>
          </w:p>
        </w:tc>
      </w:tr>
      <w:tr w:rsidR="00683B17" w:rsidRPr="002C57E3" w14:paraId="347BC778" w14:textId="77777777" w:rsidTr="00F5504D">
        <w:trPr>
          <w:trHeight w:val="14"/>
          <w:jc w:val="center"/>
        </w:trPr>
        <w:tc>
          <w:tcPr>
            <w:tcW w:w="622" w:type="dxa"/>
            <w:shd w:val="clear" w:color="auto" w:fill="auto"/>
          </w:tcPr>
          <w:p w14:paraId="488ABDAE" w14:textId="77777777" w:rsidR="00683B17" w:rsidRPr="002C57E3" w:rsidRDefault="00683B17" w:rsidP="00F5504D">
            <w:pPr>
              <w:pStyle w:val="Akapitzlist"/>
              <w:numPr>
                <w:ilvl w:val="0"/>
                <w:numId w:val="5"/>
              </w:numPr>
              <w:spacing w:after="0" w:line="259" w:lineRule="auto"/>
              <w:ind w:left="357" w:hanging="357"/>
              <w:rPr>
                <w:color w:val="auto"/>
                <w:sz w:val="20"/>
                <w:szCs w:val="20"/>
              </w:rPr>
            </w:pPr>
          </w:p>
        </w:tc>
        <w:tc>
          <w:tcPr>
            <w:tcW w:w="1985" w:type="dxa"/>
          </w:tcPr>
          <w:p w14:paraId="0D9BAB09" w14:textId="77777777" w:rsidR="00683B17" w:rsidRPr="002C57E3" w:rsidRDefault="00683B17" w:rsidP="00F5504D">
            <w:pPr>
              <w:ind w:left="14" w:firstLine="0"/>
              <w:rPr>
                <w:sz w:val="20"/>
                <w:szCs w:val="20"/>
              </w:rPr>
            </w:pPr>
            <w:r w:rsidRPr="002C57E3">
              <w:rPr>
                <w:sz w:val="20"/>
                <w:szCs w:val="20"/>
              </w:rPr>
              <w:t>Wymagania dodatkowe</w:t>
            </w:r>
          </w:p>
        </w:tc>
        <w:tc>
          <w:tcPr>
            <w:tcW w:w="6627" w:type="dxa"/>
          </w:tcPr>
          <w:p w14:paraId="27FD1E2F" w14:textId="77777777" w:rsidR="00683B17" w:rsidRPr="002C57E3" w:rsidRDefault="00683B17" w:rsidP="00F5504D">
            <w:pPr>
              <w:ind w:left="14" w:firstLine="0"/>
              <w:rPr>
                <w:sz w:val="20"/>
                <w:szCs w:val="20"/>
              </w:rPr>
            </w:pPr>
            <w:r w:rsidRPr="002C57E3">
              <w:rPr>
                <w:sz w:val="20"/>
                <w:szCs w:val="20"/>
              </w:rPr>
              <w:t>Monitor musi być nowy, nieużywany, w oryginalnym opakowaniu. W zestawie monitor z podstawą, osłona</w:t>
            </w:r>
          </w:p>
        </w:tc>
      </w:tr>
      <w:tr w:rsidR="00683B17" w:rsidRPr="002C57E3" w14:paraId="59626AC3" w14:textId="77777777" w:rsidTr="00F5504D">
        <w:trPr>
          <w:trHeight w:val="14"/>
          <w:jc w:val="center"/>
        </w:trPr>
        <w:tc>
          <w:tcPr>
            <w:tcW w:w="622" w:type="dxa"/>
            <w:shd w:val="clear" w:color="auto" w:fill="auto"/>
          </w:tcPr>
          <w:p w14:paraId="0BA00AA2" w14:textId="77777777" w:rsidR="00683B17" w:rsidRPr="002C57E3" w:rsidRDefault="00683B17" w:rsidP="00F5504D">
            <w:pPr>
              <w:pStyle w:val="Akapitzlist"/>
              <w:numPr>
                <w:ilvl w:val="0"/>
                <w:numId w:val="5"/>
              </w:numPr>
              <w:spacing w:after="0" w:line="259" w:lineRule="auto"/>
              <w:ind w:left="357" w:hanging="357"/>
              <w:rPr>
                <w:color w:val="auto"/>
                <w:sz w:val="20"/>
                <w:szCs w:val="20"/>
              </w:rPr>
            </w:pPr>
          </w:p>
        </w:tc>
        <w:tc>
          <w:tcPr>
            <w:tcW w:w="1985" w:type="dxa"/>
          </w:tcPr>
          <w:p w14:paraId="15C499A2" w14:textId="77777777" w:rsidR="00683B17" w:rsidRPr="002C57E3" w:rsidRDefault="00683B17" w:rsidP="00F5504D">
            <w:pPr>
              <w:ind w:left="14" w:firstLine="0"/>
              <w:rPr>
                <w:sz w:val="20"/>
                <w:szCs w:val="20"/>
              </w:rPr>
            </w:pPr>
            <w:r w:rsidRPr="002C57E3">
              <w:rPr>
                <w:sz w:val="20"/>
                <w:szCs w:val="20"/>
              </w:rPr>
              <w:t>Zasilanie</w:t>
            </w:r>
          </w:p>
        </w:tc>
        <w:tc>
          <w:tcPr>
            <w:tcW w:w="6627" w:type="dxa"/>
          </w:tcPr>
          <w:p w14:paraId="324698D8" w14:textId="77777777" w:rsidR="00683B17" w:rsidRPr="002C57E3" w:rsidRDefault="00683B17" w:rsidP="00F5504D">
            <w:pPr>
              <w:ind w:left="14" w:firstLine="0"/>
              <w:rPr>
                <w:sz w:val="20"/>
                <w:szCs w:val="20"/>
              </w:rPr>
            </w:pPr>
            <w:r w:rsidRPr="002C57E3">
              <w:rPr>
                <w:sz w:val="20"/>
                <w:szCs w:val="20"/>
              </w:rPr>
              <w:t>Niedopuszczalne jest oferowanie monitora z zewnętrznym zasilaczem. Zasilacz wewnętrzny, dostosowany do sieci 230 V.</w:t>
            </w:r>
          </w:p>
        </w:tc>
      </w:tr>
      <w:tr w:rsidR="00683B17" w:rsidRPr="002C57E3" w14:paraId="63C386E3" w14:textId="77777777" w:rsidTr="00F5504D">
        <w:trPr>
          <w:trHeight w:val="14"/>
          <w:jc w:val="center"/>
        </w:trPr>
        <w:tc>
          <w:tcPr>
            <w:tcW w:w="622" w:type="dxa"/>
            <w:shd w:val="clear" w:color="auto" w:fill="auto"/>
          </w:tcPr>
          <w:p w14:paraId="2FA6A1F1" w14:textId="77777777" w:rsidR="00683B17" w:rsidRPr="002C57E3" w:rsidRDefault="00683B17" w:rsidP="00F5504D">
            <w:pPr>
              <w:pStyle w:val="Akapitzlist"/>
              <w:numPr>
                <w:ilvl w:val="0"/>
                <w:numId w:val="5"/>
              </w:numPr>
              <w:spacing w:after="0" w:line="259" w:lineRule="auto"/>
              <w:ind w:left="357" w:hanging="357"/>
              <w:rPr>
                <w:color w:val="auto"/>
                <w:sz w:val="20"/>
                <w:szCs w:val="20"/>
              </w:rPr>
            </w:pPr>
          </w:p>
        </w:tc>
        <w:tc>
          <w:tcPr>
            <w:tcW w:w="1985" w:type="dxa"/>
          </w:tcPr>
          <w:p w14:paraId="269F71FE" w14:textId="77777777" w:rsidR="00683B17" w:rsidRPr="002C57E3" w:rsidRDefault="00683B17" w:rsidP="00F5504D">
            <w:pPr>
              <w:spacing w:line="240" w:lineRule="auto"/>
              <w:ind w:left="14" w:firstLine="0"/>
              <w:rPr>
                <w:color w:val="auto"/>
                <w:sz w:val="20"/>
                <w:szCs w:val="20"/>
              </w:rPr>
            </w:pPr>
            <w:r w:rsidRPr="002C57E3">
              <w:rPr>
                <w:color w:val="auto"/>
                <w:sz w:val="20"/>
                <w:szCs w:val="20"/>
              </w:rPr>
              <w:t>Warunki gwarancji</w:t>
            </w:r>
          </w:p>
        </w:tc>
        <w:tc>
          <w:tcPr>
            <w:tcW w:w="6627" w:type="dxa"/>
          </w:tcPr>
          <w:p w14:paraId="4DE4F623" w14:textId="77777777" w:rsidR="00683B17" w:rsidRPr="002C57E3" w:rsidRDefault="00683B17" w:rsidP="00F5504D">
            <w:pPr>
              <w:spacing w:line="240" w:lineRule="auto"/>
              <w:ind w:left="14" w:firstLine="0"/>
              <w:jc w:val="both"/>
              <w:rPr>
                <w:color w:val="auto"/>
                <w:sz w:val="20"/>
                <w:szCs w:val="20"/>
              </w:rPr>
            </w:pPr>
            <w:r w:rsidRPr="002C57E3">
              <w:rPr>
                <w:color w:val="auto"/>
                <w:sz w:val="20"/>
                <w:szCs w:val="20"/>
              </w:rPr>
              <w:t>Minimum 36-miesięczna Gwarancja Producenta.</w:t>
            </w:r>
          </w:p>
        </w:tc>
      </w:tr>
    </w:tbl>
    <w:p w14:paraId="5F1A9B10" w14:textId="77777777" w:rsidR="001C1DD1" w:rsidRPr="001C1DD1" w:rsidRDefault="001C1DD1" w:rsidP="001C1DD1">
      <w:pPr>
        <w:spacing w:after="216" w:line="259" w:lineRule="auto"/>
        <w:rPr>
          <w:b/>
          <w:color w:val="auto"/>
        </w:rPr>
      </w:pPr>
    </w:p>
    <w:p w14:paraId="1ABBA488" w14:textId="77777777" w:rsidR="0033709B" w:rsidRPr="0033709B" w:rsidRDefault="0033709B" w:rsidP="00AE2671">
      <w:pPr>
        <w:pStyle w:val="Akapitzlist"/>
        <w:numPr>
          <w:ilvl w:val="0"/>
          <w:numId w:val="6"/>
        </w:numPr>
        <w:spacing w:after="216" w:line="259" w:lineRule="auto"/>
        <w:rPr>
          <w:b/>
          <w:color w:val="auto"/>
        </w:rPr>
      </w:pPr>
      <w:r w:rsidRPr="0033709B">
        <w:rPr>
          <w:b/>
          <w:color w:val="auto"/>
          <w:sz w:val="24"/>
        </w:rPr>
        <w:t xml:space="preserve">Informacje szczegółowe dotyczące przedmiotu zamówienia dla części </w:t>
      </w:r>
      <w:r w:rsidR="00C9314E">
        <w:rPr>
          <w:b/>
          <w:color w:val="auto"/>
          <w:sz w:val="24"/>
        </w:rPr>
        <w:t>6</w:t>
      </w:r>
      <w:r>
        <w:rPr>
          <w:b/>
          <w:color w:val="auto"/>
          <w:sz w:val="24"/>
        </w:rPr>
        <w:t>:</w:t>
      </w:r>
    </w:p>
    <w:p w14:paraId="2BA3C894" w14:textId="77777777" w:rsidR="00683B17" w:rsidRDefault="00683B17" w:rsidP="00AE2671">
      <w:pPr>
        <w:pStyle w:val="Akapitzlist"/>
        <w:numPr>
          <w:ilvl w:val="1"/>
          <w:numId w:val="6"/>
        </w:numPr>
        <w:spacing w:after="216" w:line="259" w:lineRule="auto"/>
        <w:rPr>
          <w:b/>
          <w:color w:val="auto"/>
        </w:rPr>
      </w:pPr>
      <w:r w:rsidRPr="002C57E3">
        <w:rPr>
          <w:b/>
          <w:color w:val="auto"/>
        </w:rPr>
        <w:t>Wymagania technologiczne i funkcjonalne dla oferowanego</w:t>
      </w:r>
      <w:r>
        <w:rPr>
          <w:b/>
          <w:color w:val="auto"/>
        </w:rPr>
        <w:t xml:space="preserve"> komputera</w:t>
      </w:r>
      <w:r w:rsidR="005F5D5D">
        <w:rPr>
          <w:b/>
          <w:color w:val="auto"/>
        </w:rPr>
        <w:t xml:space="preserve"> przenośnego notebook</w:t>
      </w:r>
      <w:r w:rsidR="00C9314E">
        <w:rPr>
          <w:b/>
          <w:color w:val="auto"/>
        </w:rPr>
        <w:t xml:space="preserve"> 1</w:t>
      </w:r>
      <w:r w:rsidR="001C1DD1">
        <w:rPr>
          <w:b/>
          <w:color w:val="auto"/>
        </w:rPr>
        <w:t xml:space="preserve"> lub równoważny produkt</w:t>
      </w:r>
    </w:p>
    <w:p w14:paraId="4552A112" w14:textId="77777777" w:rsidR="001C1DD1" w:rsidRPr="001C1DD1" w:rsidRDefault="001C1DD1" w:rsidP="001C1DD1">
      <w:pPr>
        <w:spacing w:after="216" w:line="259" w:lineRule="auto"/>
        <w:ind w:left="11" w:firstLine="0"/>
        <w:jc w:val="both"/>
        <w:rPr>
          <w:bCs/>
          <w:color w:val="auto"/>
        </w:rPr>
      </w:pPr>
      <w:r>
        <w:rPr>
          <w:bCs/>
          <w:color w:val="auto"/>
        </w:rPr>
        <w:t>Komputer przenośny notebook firmy Dell</w:t>
      </w:r>
      <w:r w:rsidRPr="001C1DD1">
        <w:rPr>
          <w:bCs/>
          <w:color w:val="auto"/>
        </w:rPr>
        <w:t xml:space="preserve">, model </w:t>
      </w:r>
      <w:proofErr w:type="spellStart"/>
      <w:r>
        <w:rPr>
          <w:bCs/>
          <w:color w:val="auto"/>
        </w:rPr>
        <w:t>Latitude</w:t>
      </w:r>
      <w:proofErr w:type="spellEnd"/>
      <w:r>
        <w:rPr>
          <w:bCs/>
          <w:color w:val="auto"/>
        </w:rPr>
        <w:t xml:space="preserve"> 5401</w:t>
      </w:r>
      <w:r w:rsidRPr="001C1DD1">
        <w:rPr>
          <w:bCs/>
          <w:color w:val="auto"/>
        </w:rPr>
        <w:t xml:space="preserve"> zgodny numerem producenta </w:t>
      </w:r>
      <w:r w:rsidR="00C9314E" w:rsidRPr="00C9314E">
        <w:rPr>
          <w:b/>
          <w:color w:val="auto"/>
        </w:rPr>
        <w:t>N007L540114EMEA</w:t>
      </w:r>
      <w:r w:rsidRPr="001C1DD1">
        <w:rPr>
          <w:bCs/>
          <w:color w:val="auto"/>
        </w:rPr>
        <w:t>,</w:t>
      </w:r>
      <w:r w:rsidR="00F32157">
        <w:rPr>
          <w:bCs/>
          <w:color w:val="auto"/>
        </w:rPr>
        <w:t xml:space="preserve"> </w:t>
      </w:r>
      <w:r>
        <w:rPr>
          <w:bCs/>
          <w:color w:val="auto"/>
        </w:rPr>
        <w:t>który</w:t>
      </w:r>
      <w:r w:rsidR="007E334B">
        <w:rPr>
          <w:bCs/>
          <w:color w:val="auto"/>
        </w:rPr>
        <w:t xml:space="preserve"> jest</w:t>
      </w:r>
      <w:r>
        <w:rPr>
          <w:bCs/>
          <w:color w:val="auto"/>
        </w:rPr>
        <w:t xml:space="preserve"> </w:t>
      </w:r>
      <w:r w:rsidR="00174FB6">
        <w:rPr>
          <w:bCs/>
          <w:color w:val="auto"/>
        </w:rPr>
        <w:t>startowym</w:t>
      </w:r>
      <w:r w:rsidR="00F32157">
        <w:rPr>
          <w:bCs/>
          <w:color w:val="auto"/>
        </w:rPr>
        <w:t xml:space="preserve"> (bazowym)</w:t>
      </w:r>
      <w:r w:rsidR="00174FB6">
        <w:rPr>
          <w:bCs/>
          <w:color w:val="auto"/>
        </w:rPr>
        <w:t xml:space="preserve"> modelem</w:t>
      </w:r>
      <w:r>
        <w:rPr>
          <w:bCs/>
          <w:color w:val="auto"/>
        </w:rPr>
        <w:t xml:space="preserve"> z podstawowymi parametrami technicznymi.</w:t>
      </w:r>
      <w:r w:rsidR="00743C9B">
        <w:rPr>
          <w:bCs/>
          <w:color w:val="auto"/>
        </w:rPr>
        <w:t xml:space="preserve"> </w:t>
      </w:r>
      <w:r>
        <w:rPr>
          <w:bCs/>
          <w:color w:val="auto"/>
        </w:rPr>
        <w:t>Zamawiający wymaga dostawy ww. notebooka</w:t>
      </w:r>
      <w:r w:rsidRPr="001C1DD1">
        <w:rPr>
          <w:bCs/>
          <w:color w:val="auto"/>
        </w:rPr>
        <w:t xml:space="preserve"> o poniższych </w:t>
      </w:r>
      <w:r w:rsidR="007A5AD8" w:rsidRPr="001C1DD1">
        <w:rPr>
          <w:bCs/>
          <w:color w:val="auto"/>
        </w:rPr>
        <w:t>parametrach</w:t>
      </w:r>
      <w:r w:rsidR="007A5AD8">
        <w:rPr>
          <w:bCs/>
          <w:color w:val="auto"/>
        </w:rPr>
        <w:t xml:space="preserve"> (konfiguracji i opcjach)</w:t>
      </w:r>
      <w:r w:rsidRPr="001C1DD1">
        <w:rPr>
          <w:bCs/>
          <w:color w:val="auto"/>
        </w:rPr>
        <w:t>, które są jednocześnie warunkami równoważności:</w:t>
      </w:r>
    </w:p>
    <w:tbl>
      <w:tblPr>
        <w:tblStyle w:val="TableGrid"/>
        <w:tblW w:w="923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68" w:type="dxa"/>
          <w:right w:w="36" w:type="dxa"/>
        </w:tblCellMar>
        <w:tblLook w:val="04A0" w:firstRow="1" w:lastRow="0" w:firstColumn="1" w:lastColumn="0" w:noHBand="0" w:noVBand="1"/>
      </w:tblPr>
      <w:tblGrid>
        <w:gridCol w:w="622"/>
        <w:gridCol w:w="1985"/>
        <w:gridCol w:w="6627"/>
      </w:tblGrid>
      <w:tr w:rsidR="00683B17" w:rsidRPr="002C57E3" w14:paraId="4079D3A8" w14:textId="77777777" w:rsidTr="00F5504D">
        <w:trPr>
          <w:trHeight w:val="497"/>
          <w:jc w:val="center"/>
        </w:trPr>
        <w:tc>
          <w:tcPr>
            <w:tcW w:w="622" w:type="dxa"/>
            <w:shd w:val="clear" w:color="auto" w:fill="BFBFBF"/>
          </w:tcPr>
          <w:p w14:paraId="0DF9F813" w14:textId="77777777" w:rsidR="00683B17" w:rsidRPr="002C57E3" w:rsidRDefault="00683B17" w:rsidP="00F5504D">
            <w:pPr>
              <w:spacing w:after="216" w:line="259" w:lineRule="auto"/>
              <w:ind w:left="0" w:firstLine="0"/>
              <w:rPr>
                <w:color w:val="auto"/>
                <w:sz w:val="20"/>
                <w:szCs w:val="20"/>
              </w:rPr>
            </w:pPr>
            <w:r w:rsidRPr="002C57E3">
              <w:rPr>
                <w:b/>
                <w:color w:val="auto"/>
                <w:sz w:val="20"/>
                <w:szCs w:val="20"/>
              </w:rPr>
              <w:t xml:space="preserve">Lp. </w:t>
            </w:r>
          </w:p>
        </w:tc>
        <w:tc>
          <w:tcPr>
            <w:tcW w:w="1985" w:type="dxa"/>
            <w:shd w:val="clear" w:color="auto" w:fill="BFBFBF"/>
          </w:tcPr>
          <w:p w14:paraId="49AE9DC9" w14:textId="77777777" w:rsidR="00683B17" w:rsidRPr="002C57E3" w:rsidRDefault="00683B17" w:rsidP="00F5504D">
            <w:pPr>
              <w:spacing w:after="216" w:line="259" w:lineRule="auto"/>
              <w:ind w:left="4" w:firstLine="0"/>
              <w:rPr>
                <w:color w:val="auto"/>
                <w:sz w:val="20"/>
                <w:szCs w:val="20"/>
              </w:rPr>
            </w:pPr>
            <w:r w:rsidRPr="002C57E3">
              <w:rPr>
                <w:b/>
                <w:color w:val="auto"/>
                <w:sz w:val="20"/>
                <w:szCs w:val="20"/>
              </w:rPr>
              <w:t>Opis</w:t>
            </w:r>
          </w:p>
        </w:tc>
        <w:tc>
          <w:tcPr>
            <w:tcW w:w="6627" w:type="dxa"/>
            <w:shd w:val="clear" w:color="auto" w:fill="BFBFBF"/>
          </w:tcPr>
          <w:p w14:paraId="4AE7FA4A" w14:textId="77777777" w:rsidR="00683B17" w:rsidRPr="002C57E3" w:rsidRDefault="00683B17" w:rsidP="00F5504D">
            <w:pPr>
              <w:spacing w:after="216" w:line="259" w:lineRule="auto"/>
              <w:ind w:left="4" w:firstLine="0"/>
              <w:jc w:val="both"/>
              <w:rPr>
                <w:color w:val="auto"/>
                <w:sz w:val="20"/>
                <w:szCs w:val="20"/>
              </w:rPr>
            </w:pPr>
            <w:r w:rsidRPr="002C57E3">
              <w:rPr>
                <w:b/>
                <w:color w:val="auto"/>
                <w:sz w:val="20"/>
                <w:szCs w:val="20"/>
              </w:rPr>
              <w:t>Minimalne wymagania techniczne</w:t>
            </w:r>
          </w:p>
        </w:tc>
      </w:tr>
      <w:tr w:rsidR="00174FB6" w:rsidRPr="002C57E3" w14:paraId="26B2D821" w14:textId="77777777" w:rsidTr="00F5504D">
        <w:trPr>
          <w:trHeight w:val="116"/>
          <w:jc w:val="center"/>
        </w:trPr>
        <w:tc>
          <w:tcPr>
            <w:tcW w:w="622" w:type="dxa"/>
            <w:shd w:val="clear" w:color="auto" w:fill="auto"/>
          </w:tcPr>
          <w:p w14:paraId="1CB9A7A7" w14:textId="77777777" w:rsidR="00174FB6" w:rsidRPr="002C57E3" w:rsidRDefault="00174FB6" w:rsidP="00183C8F">
            <w:pPr>
              <w:pStyle w:val="Akapitzlist"/>
              <w:numPr>
                <w:ilvl w:val="0"/>
                <w:numId w:val="10"/>
              </w:numPr>
              <w:spacing w:after="0" w:line="259" w:lineRule="auto"/>
              <w:rPr>
                <w:color w:val="auto"/>
                <w:sz w:val="20"/>
                <w:szCs w:val="20"/>
              </w:rPr>
            </w:pPr>
          </w:p>
        </w:tc>
        <w:tc>
          <w:tcPr>
            <w:tcW w:w="1985" w:type="dxa"/>
          </w:tcPr>
          <w:p w14:paraId="1961806C" w14:textId="77777777" w:rsidR="00174FB6" w:rsidRPr="002C57E3" w:rsidRDefault="00174FB6" w:rsidP="00174FB6">
            <w:pPr>
              <w:spacing w:line="240" w:lineRule="auto"/>
              <w:ind w:left="0" w:firstLine="0"/>
              <w:rPr>
                <w:color w:val="auto"/>
                <w:sz w:val="20"/>
                <w:szCs w:val="20"/>
              </w:rPr>
            </w:pPr>
            <w:r>
              <w:rPr>
                <w:color w:val="auto"/>
                <w:sz w:val="20"/>
                <w:szCs w:val="20"/>
              </w:rPr>
              <w:t>Procesor</w:t>
            </w:r>
          </w:p>
        </w:tc>
        <w:tc>
          <w:tcPr>
            <w:tcW w:w="6627" w:type="dxa"/>
          </w:tcPr>
          <w:p w14:paraId="4C885F0A" w14:textId="77777777" w:rsidR="00174FB6" w:rsidRPr="00301BE3" w:rsidRDefault="00B82EF8" w:rsidP="00174FB6">
            <w:pPr>
              <w:spacing w:line="240" w:lineRule="auto"/>
              <w:jc w:val="both"/>
              <w:rPr>
                <w:color w:val="auto"/>
                <w:sz w:val="20"/>
                <w:szCs w:val="20"/>
              </w:rPr>
            </w:pPr>
            <w:r>
              <w:rPr>
                <w:color w:val="auto"/>
                <w:sz w:val="20"/>
                <w:szCs w:val="20"/>
              </w:rPr>
              <w:t>6</w:t>
            </w:r>
            <w:r w:rsidR="00536236">
              <w:rPr>
                <w:color w:val="auto"/>
                <w:sz w:val="20"/>
                <w:szCs w:val="20"/>
              </w:rPr>
              <w:t xml:space="preserve">-rdzeniowy, </w:t>
            </w:r>
            <w:r>
              <w:rPr>
                <w:color w:val="auto"/>
                <w:sz w:val="20"/>
                <w:szCs w:val="20"/>
              </w:rPr>
              <w:t>12</w:t>
            </w:r>
            <w:r w:rsidR="00536236">
              <w:rPr>
                <w:color w:val="auto"/>
                <w:sz w:val="20"/>
                <w:szCs w:val="20"/>
              </w:rPr>
              <w:t xml:space="preserve">-wątkowy </w:t>
            </w:r>
            <w:r w:rsidR="00174FB6">
              <w:rPr>
                <w:color w:val="auto"/>
                <w:sz w:val="20"/>
                <w:szCs w:val="20"/>
              </w:rPr>
              <w:t xml:space="preserve">Intel </w:t>
            </w:r>
            <w:proofErr w:type="spellStart"/>
            <w:r w:rsidR="00174FB6">
              <w:rPr>
                <w:color w:val="auto"/>
                <w:sz w:val="20"/>
                <w:szCs w:val="20"/>
              </w:rPr>
              <w:t>Core</w:t>
            </w:r>
            <w:proofErr w:type="spellEnd"/>
            <w:r w:rsidR="00174FB6">
              <w:rPr>
                <w:color w:val="auto"/>
                <w:sz w:val="20"/>
                <w:szCs w:val="20"/>
              </w:rPr>
              <w:t xml:space="preserve"> i</w:t>
            </w:r>
            <w:r>
              <w:rPr>
                <w:color w:val="auto"/>
                <w:sz w:val="20"/>
                <w:szCs w:val="20"/>
              </w:rPr>
              <w:t>7</w:t>
            </w:r>
            <w:r w:rsidR="00174FB6">
              <w:rPr>
                <w:color w:val="auto"/>
                <w:sz w:val="20"/>
                <w:szCs w:val="20"/>
              </w:rPr>
              <w:t>-9</w:t>
            </w:r>
            <w:r>
              <w:rPr>
                <w:color w:val="auto"/>
                <w:sz w:val="20"/>
                <w:szCs w:val="20"/>
              </w:rPr>
              <w:t>85</w:t>
            </w:r>
            <w:r w:rsidR="00174FB6">
              <w:rPr>
                <w:color w:val="auto"/>
                <w:sz w:val="20"/>
                <w:szCs w:val="20"/>
              </w:rPr>
              <w:t>0H</w:t>
            </w:r>
            <w:r w:rsidR="00CB5C86">
              <w:rPr>
                <w:color w:val="auto"/>
                <w:sz w:val="20"/>
                <w:szCs w:val="20"/>
              </w:rPr>
              <w:t>.</w:t>
            </w:r>
          </w:p>
        </w:tc>
      </w:tr>
      <w:tr w:rsidR="00174FB6" w:rsidRPr="002C57E3" w14:paraId="523E3115" w14:textId="77777777" w:rsidTr="00F5504D">
        <w:trPr>
          <w:trHeight w:val="116"/>
          <w:jc w:val="center"/>
        </w:trPr>
        <w:tc>
          <w:tcPr>
            <w:tcW w:w="622" w:type="dxa"/>
            <w:shd w:val="clear" w:color="auto" w:fill="auto"/>
          </w:tcPr>
          <w:p w14:paraId="361A2721" w14:textId="77777777" w:rsidR="00174FB6" w:rsidRPr="002C57E3" w:rsidRDefault="00174FB6" w:rsidP="00183C8F">
            <w:pPr>
              <w:pStyle w:val="Akapitzlist"/>
              <w:numPr>
                <w:ilvl w:val="0"/>
                <w:numId w:val="10"/>
              </w:numPr>
              <w:spacing w:after="0" w:line="259" w:lineRule="auto"/>
              <w:rPr>
                <w:color w:val="auto"/>
                <w:sz w:val="20"/>
                <w:szCs w:val="20"/>
              </w:rPr>
            </w:pPr>
          </w:p>
        </w:tc>
        <w:tc>
          <w:tcPr>
            <w:tcW w:w="1985" w:type="dxa"/>
          </w:tcPr>
          <w:p w14:paraId="245BFF39" w14:textId="77777777" w:rsidR="00174FB6" w:rsidRPr="002C57E3" w:rsidRDefault="00174FB6" w:rsidP="00174FB6">
            <w:pPr>
              <w:spacing w:line="240" w:lineRule="auto"/>
              <w:ind w:left="0" w:firstLine="0"/>
              <w:rPr>
                <w:color w:val="auto"/>
                <w:sz w:val="20"/>
                <w:szCs w:val="20"/>
              </w:rPr>
            </w:pPr>
            <w:r>
              <w:rPr>
                <w:color w:val="auto"/>
                <w:sz w:val="20"/>
                <w:szCs w:val="20"/>
              </w:rPr>
              <w:t>Pamięć RAM</w:t>
            </w:r>
          </w:p>
        </w:tc>
        <w:tc>
          <w:tcPr>
            <w:tcW w:w="6627" w:type="dxa"/>
          </w:tcPr>
          <w:p w14:paraId="785AE633" w14:textId="77777777" w:rsidR="00174FB6" w:rsidRPr="002C57E3" w:rsidRDefault="00B82EF8" w:rsidP="00B82EF8">
            <w:pPr>
              <w:spacing w:line="240" w:lineRule="auto"/>
              <w:ind w:left="0" w:firstLine="0"/>
              <w:jc w:val="both"/>
              <w:rPr>
                <w:color w:val="auto"/>
                <w:sz w:val="20"/>
                <w:szCs w:val="20"/>
              </w:rPr>
            </w:pPr>
            <w:r>
              <w:rPr>
                <w:color w:val="auto"/>
                <w:sz w:val="20"/>
                <w:szCs w:val="20"/>
              </w:rPr>
              <w:t>16</w:t>
            </w:r>
            <w:r w:rsidR="00174FB6">
              <w:rPr>
                <w:color w:val="auto"/>
                <w:sz w:val="20"/>
                <w:szCs w:val="20"/>
              </w:rPr>
              <w:t xml:space="preserve"> GB SO-DIMM DDR4</w:t>
            </w:r>
            <w:r>
              <w:rPr>
                <w:color w:val="auto"/>
                <w:sz w:val="20"/>
                <w:szCs w:val="20"/>
              </w:rPr>
              <w:t xml:space="preserve">, bez funkcji ECC; </w:t>
            </w:r>
            <w:r w:rsidR="00174FB6">
              <w:rPr>
                <w:color w:val="auto"/>
                <w:sz w:val="20"/>
                <w:szCs w:val="20"/>
              </w:rPr>
              <w:t>zainstalowan</w:t>
            </w:r>
            <w:r>
              <w:rPr>
                <w:color w:val="auto"/>
                <w:sz w:val="20"/>
                <w:szCs w:val="20"/>
              </w:rPr>
              <w:t>y</w:t>
            </w:r>
            <w:r w:rsidR="00174FB6">
              <w:rPr>
                <w:color w:val="auto"/>
                <w:sz w:val="20"/>
                <w:szCs w:val="20"/>
              </w:rPr>
              <w:t xml:space="preserve"> </w:t>
            </w:r>
            <w:r>
              <w:rPr>
                <w:color w:val="auto"/>
                <w:sz w:val="20"/>
                <w:szCs w:val="20"/>
              </w:rPr>
              <w:t>jeden</w:t>
            </w:r>
            <w:r w:rsidR="00174FB6">
              <w:rPr>
                <w:color w:val="auto"/>
                <w:sz w:val="20"/>
                <w:szCs w:val="20"/>
              </w:rPr>
              <w:t xml:space="preserve"> moduł 16 GB</w:t>
            </w:r>
            <w:r>
              <w:rPr>
                <w:color w:val="auto"/>
                <w:sz w:val="20"/>
                <w:szCs w:val="20"/>
              </w:rPr>
              <w:t>; jeden wolny slot w celu umożliwienia instalacji drugiego modułu 16GB SO-DIMM</w:t>
            </w:r>
          </w:p>
        </w:tc>
      </w:tr>
      <w:tr w:rsidR="00174FB6" w:rsidRPr="002C57E3" w14:paraId="50E2AC17" w14:textId="77777777" w:rsidTr="00F5504D">
        <w:trPr>
          <w:trHeight w:val="116"/>
          <w:jc w:val="center"/>
        </w:trPr>
        <w:tc>
          <w:tcPr>
            <w:tcW w:w="622" w:type="dxa"/>
            <w:shd w:val="clear" w:color="auto" w:fill="auto"/>
          </w:tcPr>
          <w:p w14:paraId="36EDC487" w14:textId="77777777" w:rsidR="00174FB6" w:rsidRPr="002C57E3" w:rsidRDefault="00174FB6" w:rsidP="00183C8F">
            <w:pPr>
              <w:pStyle w:val="Akapitzlist"/>
              <w:numPr>
                <w:ilvl w:val="0"/>
                <w:numId w:val="10"/>
              </w:numPr>
              <w:spacing w:after="0" w:line="259" w:lineRule="auto"/>
              <w:rPr>
                <w:color w:val="auto"/>
                <w:sz w:val="20"/>
                <w:szCs w:val="20"/>
              </w:rPr>
            </w:pPr>
          </w:p>
        </w:tc>
        <w:tc>
          <w:tcPr>
            <w:tcW w:w="1985" w:type="dxa"/>
          </w:tcPr>
          <w:p w14:paraId="5A9936F9" w14:textId="77777777" w:rsidR="00174FB6" w:rsidRDefault="00174FB6" w:rsidP="00174FB6">
            <w:pPr>
              <w:spacing w:line="240" w:lineRule="auto"/>
              <w:ind w:left="0" w:firstLine="0"/>
              <w:rPr>
                <w:color w:val="auto"/>
                <w:sz w:val="20"/>
                <w:szCs w:val="20"/>
              </w:rPr>
            </w:pPr>
            <w:r>
              <w:rPr>
                <w:color w:val="auto"/>
                <w:sz w:val="20"/>
                <w:szCs w:val="20"/>
              </w:rPr>
              <w:t>Ekran</w:t>
            </w:r>
          </w:p>
        </w:tc>
        <w:tc>
          <w:tcPr>
            <w:tcW w:w="6627" w:type="dxa"/>
          </w:tcPr>
          <w:p w14:paraId="42DED6AF" w14:textId="77777777" w:rsidR="00174FB6" w:rsidRPr="00AC641D" w:rsidRDefault="00174FB6" w:rsidP="00174FB6">
            <w:pPr>
              <w:spacing w:line="240" w:lineRule="auto"/>
              <w:ind w:left="0" w:firstLine="0"/>
              <w:jc w:val="both"/>
              <w:rPr>
                <w:color w:val="auto"/>
                <w:sz w:val="20"/>
                <w:szCs w:val="20"/>
              </w:rPr>
            </w:pPr>
            <w:r w:rsidRPr="00AC641D">
              <w:rPr>
                <w:color w:val="auto"/>
                <w:sz w:val="20"/>
                <w:szCs w:val="20"/>
              </w:rPr>
              <w:t>Przekątna 14 cala,</w:t>
            </w:r>
            <w:r w:rsidR="00085F04" w:rsidRPr="00AC641D">
              <w:rPr>
                <w:color w:val="auto"/>
                <w:sz w:val="20"/>
                <w:szCs w:val="20"/>
              </w:rPr>
              <w:t xml:space="preserve"> r</w:t>
            </w:r>
            <w:r w:rsidRPr="00AC641D">
              <w:rPr>
                <w:color w:val="auto"/>
                <w:sz w:val="20"/>
                <w:szCs w:val="20"/>
              </w:rPr>
              <w:t>ozdzielczość 1920 x 1080 pikseli</w:t>
            </w:r>
            <w:r w:rsidR="00085F04" w:rsidRPr="00AC641D">
              <w:rPr>
                <w:color w:val="auto"/>
                <w:sz w:val="20"/>
                <w:szCs w:val="20"/>
              </w:rPr>
              <w:t>.</w:t>
            </w:r>
          </w:p>
          <w:p w14:paraId="79DEC473" w14:textId="77777777" w:rsidR="00174FB6" w:rsidRPr="00AC641D" w:rsidRDefault="00174FB6" w:rsidP="00B82EF8">
            <w:pPr>
              <w:spacing w:line="240" w:lineRule="auto"/>
              <w:ind w:left="0" w:firstLine="0"/>
              <w:jc w:val="both"/>
              <w:rPr>
                <w:color w:val="auto"/>
                <w:sz w:val="20"/>
                <w:szCs w:val="20"/>
              </w:rPr>
            </w:pPr>
            <w:r w:rsidRPr="00AC641D">
              <w:rPr>
                <w:color w:val="auto"/>
                <w:sz w:val="20"/>
                <w:szCs w:val="20"/>
              </w:rPr>
              <w:t>Matryca matowa,</w:t>
            </w:r>
            <w:r w:rsidR="00B82EF8" w:rsidRPr="00AC641D">
              <w:rPr>
                <w:color w:val="auto"/>
                <w:sz w:val="20"/>
                <w:szCs w:val="20"/>
              </w:rPr>
              <w:t xml:space="preserve"> podświetlenie LED,</w:t>
            </w:r>
            <w:r w:rsidR="00E458C9" w:rsidRPr="00AC641D">
              <w:rPr>
                <w:color w:val="auto"/>
                <w:sz w:val="20"/>
                <w:szCs w:val="20"/>
              </w:rPr>
              <w:t xml:space="preserve"> </w:t>
            </w:r>
            <w:r w:rsidR="00B82EF8" w:rsidRPr="00AC641D">
              <w:rPr>
                <w:color w:val="auto"/>
                <w:sz w:val="20"/>
                <w:szCs w:val="20"/>
              </w:rPr>
              <w:t xml:space="preserve">typ </w:t>
            </w:r>
            <w:r w:rsidR="00E458C9" w:rsidRPr="00AC641D">
              <w:rPr>
                <w:color w:val="auto"/>
                <w:sz w:val="20"/>
                <w:szCs w:val="20"/>
              </w:rPr>
              <w:t>WVA</w:t>
            </w:r>
            <w:r w:rsidR="00B82EF8" w:rsidRPr="00AC641D">
              <w:rPr>
                <w:color w:val="auto"/>
                <w:sz w:val="20"/>
                <w:szCs w:val="20"/>
              </w:rPr>
              <w:t>/IPS</w:t>
            </w:r>
            <w:r w:rsidR="00E458C9" w:rsidRPr="00AC641D">
              <w:rPr>
                <w:color w:val="auto"/>
                <w:sz w:val="20"/>
                <w:szCs w:val="20"/>
              </w:rPr>
              <w:t>,</w:t>
            </w:r>
            <w:r w:rsidRPr="00AC641D">
              <w:rPr>
                <w:color w:val="auto"/>
                <w:sz w:val="20"/>
                <w:szCs w:val="20"/>
              </w:rPr>
              <w:t xml:space="preserve"> bez interfejsu dotykowego</w:t>
            </w:r>
            <w:r w:rsidR="00B82EF8" w:rsidRPr="00AC641D">
              <w:rPr>
                <w:color w:val="auto"/>
                <w:sz w:val="20"/>
                <w:szCs w:val="20"/>
              </w:rPr>
              <w:t>, j</w:t>
            </w:r>
            <w:r w:rsidR="00DD1C01" w:rsidRPr="00AC641D">
              <w:rPr>
                <w:color w:val="auto"/>
                <w:sz w:val="20"/>
                <w:szCs w:val="20"/>
              </w:rPr>
              <w:t>asność minimum 220 nitów</w:t>
            </w:r>
            <w:r w:rsidR="00085F04" w:rsidRPr="00AC641D">
              <w:rPr>
                <w:color w:val="auto"/>
                <w:sz w:val="20"/>
                <w:szCs w:val="20"/>
              </w:rPr>
              <w:t>.</w:t>
            </w:r>
          </w:p>
          <w:p w14:paraId="7223578D" w14:textId="19723A6A" w:rsidR="00B82EF8" w:rsidRPr="00AC641D" w:rsidRDefault="00B82EF8" w:rsidP="00B82EF8">
            <w:pPr>
              <w:spacing w:line="240" w:lineRule="auto"/>
              <w:ind w:left="0" w:firstLine="0"/>
              <w:jc w:val="both"/>
              <w:rPr>
                <w:color w:val="auto"/>
                <w:sz w:val="20"/>
                <w:szCs w:val="20"/>
              </w:rPr>
            </w:pPr>
            <w:r w:rsidRPr="00AC641D">
              <w:rPr>
                <w:color w:val="auto"/>
                <w:sz w:val="20"/>
                <w:szCs w:val="20"/>
              </w:rPr>
              <w:t>Wbudowana kamera</w:t>
            </w:r>
            <w:r w:rsidR="00847301">
              <w:rPr>
                <w:color w:val="auto"/>
                <w:sz w:val="20"/>
                <w:szCs w:val="20"/>
              </w:rPr>
              <w:t xml:space="preserve"> z zasłoną prywatną</w:t>
            </w:r>
            <w:r w:rsidRPr="00AC641D">
              <w:rPr>
                <w:color w:val="auto"/>
                <w:sz w:val="20"/>
                <w:szCs w:val="20"/>
              </w:rPr>
              <w:t xml:space="preserve"> i</w:t>
            </w:r>
            <w:r w:rsidR="00847301">
              <w:rPr>
                <w:color w:val="auto"/>
                <w:sz w:val="20"/>
                <w:szCs w:val="20"/>
              </w:rPr>
              <w:t xml:space="preserve"> wbudowany</w:t>
            </w:r>
            <w:r w:rsidRPr="00AC641D">
              <w:rPr>
                <w:color w:val="auto"/>
                <w:sz w:val="20"/>
                <w:szCs w:val="20"/>
              </w:rPr>
              <w:t xml:space="preserve"> mikrofon</w:t>
            </w:r>
            <w:r w:rsidR="00847301">
              <w:rPr>
                <w:color w:val="auto"/>
                <w:sz w:val="20"/>
                <w:szCs w:val="20"/>
              </w:rPr>
              <w:t>.</w:t>
            </w:r>
          </w:p>
        </w:tc>
      </w:tr>
      <w:tr w:rsidR="00174FB6" w:rsidRPr="002C57E3" w14:paraId="3DB4E873" w14:textId="77777777" w:rsidTr="00F5504D">
        <w:trPr>
          <w:trHeight w:val="14"/>
          <w:jc w:val="center"/>
        </w:trPr>
        <w:tc>
          <w:tcPr>
            <w:tcW w:w="622" w:type="dxa"/>
            <w:shd w:val="clear" w:color="auto" w:fill="auto"/>
          </w:tcPr>
          <w:p w14:paraId="22F0CF8A" w14:textId="77777777" w:rsidR="00174FB6" w:rsidRPr="002C57E3" w:rsidRDefault="00174FB6" w:rsidP="00183C8F">
            <w:pPr>
              <w:pStyle w:val="Akapitzlist"/>
              <w:numPr>
                <w:ilvl w:val="0"/>
                <w:numId w:val="10"/>
              </w:numPr>
              <w:spacing w:after="0" w:line="259" w:lineRule="auto"/>
              <w:ind w:left="357" w:hanging="357"/>
              <w:rPr>
                <w:color w:val="auto"/>
                <w:sz w:val="20"/>
                <w:szCs w:val="20"/>
              </w:rPr>
            </w:pPr>
          </w:p>
        </w:tc>
        <w:tc>
          <w:tcPr>
            <w:tcW w:w="1985" w:type="dxa"/>
          </w:tcPr>
          <w:p w14:paraId="0B56AB2A" w14:textId="77777777" w:rsidR="00174FB6" w:rsidRPr="002C57E3" w:rsidRDefault="00174FB6" w:rsidP="00174FB6">
            <w:pPr>
              <w:spacing w:line="240" w:lineRule="auto"/>
              <w:ind w:left="0" w:firstLine="0"/>
              <w:rPr>
                <w:color w:val="auto"/>
                <w:sz w:val="20"/>
                <w:szCs w:val="20"/>
              </w:rPr>
            </w:pPr>
            <w:r>
              <w:rPr>
                <w:color w:val="auto"/>
                <w:sz w:val="20"/>
                <w:szCs w:val="20"/>
              </w:rPr>
              <w:t>Karta graficzna</w:t>
            </w:r>
          </w:p>
        </w:tc>
        <w:tc>
          <w:tcPr>
            <w:tcW w:w="6627" w:type="dxa"/>
          </w:tcPr>
          <w:p w14:paraId="16F12F6B" w14:textId="77777777" w:rsidR="00174FB6" w:rsidRPr="002C57E3" w:rsidRDefault="00F32157" w:rsidP="00174FB6">
            <w:pPr>
              <w:spacing w:line="240" w:lineRule="auto"/>
              <w:ind w:left="0" w:firstLine="0"/>
              <w:jc w:val="both"/>
              <w:rPr>
                <w:color w:val="auto"/>
                <w:sz w:val="20"/>
                <w:szCs w:val="20"/>
              </w:rPr>
            </w:pPr>
            <w:r>
              <w:rPr>
                <w:color w:val="auto"/>
                <w:sz w:val="20"/>
                <w:szCs w:val="20"/>
              </w:rPr>
              <w:t xml:space="preserve">Dyskretna </w:t>
            </w:r>
            <w:proofErr w:type="spellStart"/>
            <w:r>
              <w:rPr>
                <w:color w:val="auto"/>
                <w:sz w:val="20"/>
                <w:szCs w:val="20"/>
              </w:rPr>
              <w:t>Geforce</w:t>
            </w:r>
            <w:proofErr w:type="spellEnd"/>
            <w:r>
              <w:rPr>
                <w:color w:val="auto"/>
                <w:sz w:val="20"/>
                <w:szCs w:val="20"/>
              </w:rPr>
              <w:t xml:space="preserve"> MX150 o pojemności 2 GB GDDR5</w:t>
            </w:r>
            <w:r w:rsidR="00085F04">
              <w:rPr>
                <w:color w:val="auto"/>
                <w:sz w:val="20"/>
                <w:szCs w:val="20"/>
              </w:rPr>
              <w:t xml:space="preserve">. Wsparcie dla </w:t>
            </w:r>
            <w:proofErr w:type="spellStart"/>
            <w:r w:rsidR="00085F04">
              <w:rPr>
                <w:color w:val="auto"/>
                <w:sz w:val="20"/>
                <w:szCs w:val="20"/>
              </w:rPr>
              <w:t>Thunderbolt</w:t>
            </w:r>
            <w:proofErr w:type="spellEnd"/>
            <w:r w:rsidR="00085F04">
              <w:rPr>
                <w:color w:val="auto"/>
                <w:sz w:val="20"/>
                <w:szCs w:val="20"/>
              </w:rPr>
              <w:t xml:space="preserve"> 3.</w:t>
            </w:r>
          </w:p>
        </w:tc>
      </w:tr>
      <w:tr w:rsidR="00174FB6" w:rsidRPr="002C57E3" w14:paraId="5C7839F8" w14:textId="77777777" w:rsidTr="00F5504D">
        <w:trPr>
          <w:trHeight w:val="14"/>
          <w:jc w:val="center"/>
        </w:trPr>
        <w:tc>
          <w:tcPr>
            <w:tcW w:w="622" w:type="dxa"/>
            <w:shd w:val="clear" w:color="auto" w:fill="auto"/>
          </w:tcPr>
          <w:p w14:paraId="60464FAE" w14:textId="77777777" w:rsidR="00174FB6" w:rsidRPr="002C57E3" w:rsidRDefault="00174FB6" w:rsidP="00183C8F">
            <w:pPr>
              <w:pStyle w:val="Akapitzlist"/>
              <w:numPr>
                <w:ilvl w:val="0"/>
                <w:numId w:val="10"/>
              </w:numPr>
              <w:spacing w:after="0" w:line="259" w:lineRule="auto"/>
              <w:ind w:left="357" w:hanging="357"/>
              <w:rPr>
                <w:color w:val="auto"/>
                <w:sz w:val="20"/>
                <w:szCs w:val="20"/>
              </w:rPr>
            </w:pPr>
          </w:p>
        </w:tc>
        <w:tc>
          <w:tcPr>
            <w:tcW w:w="1985" w:type="dxa"/>
          </w:tcPr>
          <w:p w14:paraId="046BA021" w14:textId="77777777" w:rsidR="00174FB6" w:rsidRPr="002C57E3" w:rsidRDefault="00174FB6" w:rsidP="00174FB6">
            <w:pPr>
              <w:spacing w:line="240" w:lineRule="auto"/>
              <w:ind w:left="0" w:firstLine="0"/>
              <w:rPr>
                <w:color w:val="auto"/>
                <w:sz w:val="20"/>
                <w:szCs w:val="20"/>
              </w:rPr>
            </w:pPr>
            <w:r>
              <w:rPr>
                <w:color w:val="auto"/>
                <w:sz w:val="20"/>
                <w:szCs w:val="20"/>
              </w:rPr>
              <w:t>Dysk twardy</w:t>
            </w:r>
          </w:p>
        </w:tc>
        <w:tc>
          <w:tcPr>
            <w:tcW w:w="6627" w:type="dxa"/>
          </w:tcPr>
          <w:p w14:paraId="2FEAC444" w14:textId="77777777" w:rsidR="00174FB6" w:rsidRPr="002C57E3" w:rsidRDefault="00174FB6" w:rsidP="00174FB6">
            <w:pPr>
              <w:spacing w:line="240" w:lineRule="auto"/>
              <w:ind w:left="0" w:firstLine="0"/>
              <w:jc w:val="both"/>
              <w:rPr>
                <w:color w:val="auto"/>
                <w:sz w:val="20"/>
                <w:szCs w:val="20"/>
              </w:rPr>
            </w:pPr>
            <w:r>
              <w:rPr>
                <w:color w:val="auto"/>
                <w:sz w:val="20"/>
                <w:szCs w:val="20"/>
              </w:rPr>
              <w:t xml:space="preserve">Półprzewodnikowy SSD M.2 w technologii </w:t>
            </w:r>
            <w:proofErr w:type="spellStart"/>
            <w:r>
              <w:rPr>
                <w:color w:val="auto"/>
                <w:sz w:val="20"/>
                <w:szCs w:val="20"/>
              </w:rPr>
              <w:t>PCIe</w:t>
            </w:r>
            <w:proofErr w:type="spellEnd"/>
            <w:r>
              <w:rPr>
                <w:color w:val="auto"/>
                <w:sz w:val="20"/>
                <w:szCs w:val="20"/>
              </w:rPr>
              <w:t xml:space="preserve"> </w:t>
            </w:r>
            <w:proofErr w:type="spellStart"/>
            <w:r>
              <w:rPr>
                <w:color w:val="auto"/>
                <w:sz w:val="20"/>
                <w:szCs w:val="20"/>
              </w:rPr>
              <w:t>NVMe</w:t>
            </w:r>
            <w:proofErr w:type="spellEnd"/>
            <w:r>
              <w:rPr>
                <w:color w:val="auto"/>
                <w:sz w:val="20"/>
                <w:szCs w:val="20"/>
              </w:rPr>
              <w:t xml:space="preserve"> o pojemności </w:t>
            </w:r>
            <w:r w:rsidR="00B82EF8">
              <w:rPr>
                <w:color w:val="auto"/>
                <w:sz w:val="20"/>
                <w:szCs w:val="20"/>
              </w:rPr>
              <w:t>512</w:t>
            </w:r>
            <w:r>
              <w:rPr>
                <w:color w:val="auto"/>
                <w:sz w:val="20"/>
                <w:szCs w:val="20"/>
              </w:rPr>
              <w:t xml:space="preserve"> </w:t>
            </w:r>
            <w:r w:rsidR="00B82EF8">
              <w:rPr>
                <w:color w:val="auto"/>
                <w:sz w:val="20"/>
                <w:szCs w:val="20"/>
              </w:rPr>
              <w:t>G</w:t>
            </w:r>
            <w:r>
              <w:rPr>
                <w:color w:val="auto"/>
                <w:sz w:val="20"/>
                <w:szCs w:val="20"/>
              </w:rPr>
              <w:t>B</w:t>
            </w:r>
            <w:r w:rsidR="002332B0">
              <w:rPr>
                <w:color w:val="auto"/>
                <w:sz w:val="20"/>
                <w:szCs w:val="20"/>
              </w:rPr>
              <w:t>.</w:t>
            </w:r>
          </w:p>
        </w:tc>
      </w:tr>
      <w:tr w:rsidR="00174FB6" w:rsidRPr="002C57E3" w14:paraId="0A35F9AC" w14:textId="77777777" w:rsidTr="00F5504D">
        <w:trPr>
          <w:trHeight w:val="14"/>
          <w:jc w:val="center"/>
        </w:trPr>
        <w:tc>
          <w:tcPr>
            <w:tcW w:w="622" w:type="dxa"/>
            <w:shd w:val="clear" w:color="auto" w:fill="auto"/>
          </w:tcPr>
          <w:p w14:paraId="0B54D40F" w14:textId="77777777" w:rsidR="00174FB6" w:rsidRPr="002C57E3" w:rsidRDefault="00174FB6" w:rsidP="00183C8F">
            <w:pPr>
              <w:pStyle w:val="Akapitzlist"/>
              <w:numPr>
                <w:ilvl w:val="0"/>
                <w:numId w:val="10"/>
              </w:numPr>
              <w:spacing w:after="0" w:line="259" w:lineRule="auto"/>
              <w:ind w:left="357" w:hanging="357"/>
              <w:rPr>
                <w:color w:val="auto"/>
                <w:sz w:val="20"/>
                <w:szCs w:val="20"/>
              </w:rPr>
            </w:pPr>
          </w:p>
        </w:tc>
        <w:tc>
          <w:tcPr>
            <w:tcW w:w="1985" w:type="dxa"/>
          </w:tcPr>
          <w:p w14:paraId="50580BAE" w14:textId="77777777" w:rsidR="00174FB6" w:rsidRDefault="00174FB6" w:rsidP="00174FB6">
            <w:pPr>
              <w:spacing w:line="240" w:lineRule="auto"/>
              <w:ind w:left="0" w:firstLine="0"/>
              <w:rPr>
                <w:color w:val="auto"/>
                <w:sz w:val="20"/>
                <w:szCs w:val="20"/>
              </w:rPr>
            </w:pPr>
            <w:r>
              <w:rPr>
                <w:color w:val="auto"/>
                <w:sz w:val="20"/>
                <w:szCs w:val="20"/>
              </w:rPr>
              <w:t>Klawiatura</w:t>
            </w:r>
          </w:p>
        </w:tc>
        <w:tc>
          <w:tcPr>
            <w:tcW w:w="6627" w:type="dxa"/>
          </w:tcPr>
          <w:p w14:paraId="5CC4EFF2" w14:textId="77777777" w:rsidR="00174FB6" w:rsidRDefault="00DD1C01" w:rsidP="00174FB6">
            <w:pPr>
              <w:spacing w:line="240" w:lineRule="auto"/>
              <w:ind w:left="0" w:firstLine="0"/>
              <w:jc w:val="both"/>
              <w:rPr>
                <w:color w:val="auto"/>
                <w:sz w:val="20"/>
                <w:szCs w:val="20"/>
              </w:rPr>
            </w:pPr>
            <w:r>
              <w:rPr>
                <w:color w:val="auto"/>
                <w:sz w:val="20"/>
                <w:szCs w:val="20"/>
              </w:rPr>
              <w:t xml:space="preserve">Bez </w:t>
            </w:r>
            <w:r w:rsidR="00FB06C2">
              <w:rPr>
                <w:color w:val="auto"/>
                <w:sz w:val="20"/>
                <w:szCs w:val="20"/>
              </w:rPr>
              <w:t xml:space="preserve">odrębnej </w:t>
            </w:r>
            <w:r>
              <w:rPr>
                <w:color w:val="auto"/>
                <w:sz w:val="20"/>
                <w:szCs w:val="20"/>
              </w:rPr>
              <w:t>klawiatury</w:t>
            </w:r>
            <w:r w:rsidR="00FB06C2">
              <w:rPr>
                <w:color w:val="auto"/>
                <w:sz w:val="20"/>
                <w:szCs w:val="20"/>
              </w:rPr>
              <w:t xml:space="preserve"> </w:t>
            </w:r>
            <w:r>
              <w:rPr>
                <w:color w:val="auto"/>
                <w:sz w:val="20"/>
                <w:szCs w:val="20"/>
              </w:rPr>
              <w:t>numerycznej, podświetlana</w:t>
            </w:r>
            <w:r w:rsidR="00B82EF8">
              <w:rPr>
                <w:color w:val="auto"/>
                <w:sz w:val="20"/>
                <w:szCs w:val="20"/>
              </w:rPr>
              <w:t xml:space="preserve"> z dwoma urządzeniami wskazującymi, wersja angielska lub międzynarodowa</w:t>
            </w:r>
            <w:r>
              <w:rPr>
                <w:color w:val="auto"/>
                <w:sz w:val="20"/>
                <w:szCs w:val="20"/>
              </w:rPr>
              <w:t>.</w:t>
            </w:r>
          </w:p>
        </w:tc>
      </w:tr>
      <w:tr w:rsidR="00174FB6" w:rsidRPr="002C57E3" w14:paraId="4261D7BF" w14:textId="77777777" w:rsidTr="00F5504D">
        <w:trPr>
          <w:trHeight w:val="14"/>
          <w:jc w:val="center"/>
        </w:trPr>
        <w:tc>
          <w:tcPr>
            <w:tcW w:w="622" w:type="dxa"/>
            <w:shd w:val="clear" w:color="auto" w:fill="auto"/>
          </w:tcPr>
          <w:p w14:paraId="53B7FE65" w14:textId="77777777" w:rsidR="00174FB6" w:rsidRPr="002C57E3" w:rsidRDefault="00174FB6" w:rsidP="00183C8F">
            <w:pPr>
              <w:pStyle w:val="Akapitzlist"/>
              <w:numPr>
                <w:ilvl w:val="0"/>
                <w:numId w:val="10"/>
              </w:numPr>
              <w:spacing w:after="0" w:line="259" w:lineRule="auto"/>
              <w:ind w:left="357" w:hanging="357"/>
              <w:rPr>
                <w:color w:val="auto"/>
                <w:sz w:val="20"/>
                <w:szCs w:val="20"/>
              </w:rPr>
            </w:pPr>
          </w:p>
        </w:tc>
        <w:tc>
          <w:tcPr>
            <w:tcW w:w="1985" w:type="dxa"/>
          </w:tcPr>
          <w:p w14:paraId="54A74A66" w14:textId="77777777" w:rsidR="00174FB6" w:rsidRPr="002C57E3" w:rsidRDefault="00174FB6" w:rsidP="00174FB6">
            <w:pPr>
              <w:spacing w:line="240" w:lineRule="auto"/>
              <w:ind w:left="0" w:firstLine="0"/>
              <w:rPr>
                <w:color w:val="auto"/>
                <w:sz w:val="20"/>
                <w:szCs w:val="20"/>
              </w:rPr>
            </w:pPr>
            <w:r>
              <w:rPr>
                <w:color w:val="auto"/>
                <w:sz w:val="20"/>
                <w:szCs w:val="20"/>
              </w:rPr>
              <w:t>Interfejsy</w:t>
            </w:r>
          </w:p>
        </w:tc>
        <w:tc>
          <w:tcPr>
            <w:tcW w:w="6627" w:type="dxa"/>
          </w:tcPr>
          <w:p w14:paraId="30DDFF80" w14:textId="77777777" w:rsidR="00DD1C01" w:rsidRDefault="00DD1C01" w:rsidP="00DD1C01">
            <w:pPr>
              <w:spacing w:line="240" w:lineRule="auto"/>
              <w:ind w:left="11" w:firstLine="0"/>
              <w:jc w:val="both"/>
              <w:rPr>
                <w:color w:val="auto"/>
                <w:sz w:val="20"/>
                <w:szCs w:val="20"/>
              </w:rPr>
            </w:pPr>
            <w:r>
              <w:rPr>
                <w:color w:val="auto"/>
                <w:sz w:val="20"/>
                <w:szCs w:val="20"/>
              </w:rPr>
              <w:t xml:space="preserve">1 port USB </w:t>
            </w:r>
            <w:proofErr w:type="spellStart"/>
            <w:r>
              <w:rPr>
                <w:color w:val="auto"/>
                <w:sz w:val="20"/>
                <w:szCs w:val="20"/>
              </w:rPr>
              <w:t>Type</w:t>
            </w:r>
            <w:proofErr w:type="spellEnd"/>
            <w:r>
              <w:rPr>
                <w:color w:val="auto"/>
                <w:sz w:val="20"/>
                <w:szCs w:val="20"/>
              </w:rPr>
              <w:t xml:space="preserve">-C 3.1 drugiej generacji z wbudowaną obsługą standardu Power Delivery oraz </w:t>
            </w:r>
            <w:proofErr w:type="spellStart"/>
            <w:r>
              <w:rPr>
                <w:color w:val="auto"/>
                <w:sz w:val="20"/>
                <w:szCs w:val="20"/>
              </w:rPr>
              <w:t>DisplayPort</w:t>
            </w:r>
            <w:proofErr w:type="spellEnd"/>
            <w:r w:rsidR="003F423A">
              <w:rPr>
                <w:color w:val="auto"/>
                <w:sz w:val="20"/>
                <w:szCs w:val="20"/>
              </w:rPr>
              <w:t xml:space="preserve">. Obsługa technologii </w:t>
            </w:r>
            <w:proofErr w:type="spellStart"/>
            <w:r w:rsidR="003F423A">
              <w:rPr>
                <w:color w:val="auto"/>
                <w:sz w:val="20"/>
                <w:szCs w:val="20"/>
              </w:rPr>
              <w:t>Thunderbolt</w:t>
            </w:r>
            <w:proofErr w:type="spellEnd"/>
            <w:r w:rsidR="003F423A">
              <w:rPr>
                <w:color w:val="auto"/>
                <w:sz w:val="20"/>
                <w:szCs w:val="20"/>
              </w:rPr>
              <w:t xml:space="preserve"> 3.</w:t>
            </w:r>
          </w:p>
          <w:p w14:paraId="4F9FA02D" w14:textId="77777777" w:rsidR="00174FB6" w:rsidRDefault="00DD1C01" w:rsidP="00DD1C01">
            <w:pPr>
              <w:spacing w:line="240" w:lineRule="auto"/>
              <w:ind w:left="11" w:firstLine="0"/>
              <w:jc w:val="both"/>
              <w:rPr>
                <w:color w:val="auto"/>
                <w:sz w:val="20"/>
                <w:szCs w:val="20"/>
              </w:rPr>
            </w:pPr>
            <w:r>
              <w:rPr>
                <w:color w:val="auto"/>
                <w:sz w:val="20"/>
                <w:szCs w:val="20"/>
              </w:rPr>
              <w:t>1 p</w:t>
            </w:r>
            <w:r w:rsidR="00174FB6">
              <w:rPr>
                <w:color w:val="auto"/>
                <w:sz w:val="20"/>
                <w:szCs w:val="20"/>
              </w:rPr>
              <w:t>ort RJ45 1Gbps</w:t>
            </w:r>
            <w:r>
              <w:rPr>
                <w:color w:val="auto"/>
                <w:sz w:val="20"/>
                <w:szCs w:val="20"/>
              </w:rPr>
              <w:t>,</w:t>
            </w:r>
          </w:p>
          <w:p w14:paraId="39D0AD8C" w14:textId="77777777" w:rsidR="00174FB6" w:rsidRDefault="003F423A" w:rsidP="00DD1C01">
            <w:pPr>
              <w:spacing w:line="240" w:lineRule="auto"/>
              <w:ind w:left="11" w:firstLine="0"/>
              <w:jc w:val="both"/>
              <w:rPr>
                <w:color w:val="auto"/>
                <w:sz w:val="20"/>
                <w:szCs w:val="20"/>
              </w:rPr>
            </w:pPr>
            <w:r>
              <w:rPr>
                <w:color w:val="auto"/>
                <w:sz w:val="20"/>
                <w:szCs w:val="20"/>
              </w:rPr>
              <w:t>3 p</w:t>
            </w:r>
            <w:r w:rsidR="00174FB6">
              <w:rPr>
                <w:color w:val="auto"/>
                <w:sz w:val="20"/>
                <w:szCs w:val="20"/>
              </w:rPr>
              <w:t>orty USB 3.</w:t>
            </w:r>
            <w:r w:rsidR="00DD1C01">
              <w:rPr>
                <w:color w:val="auto"/>
                <w:sz w:val="20"/>
                <w:szCs w:val="20"/>
              </w:rPr>
              <w:t>1 pierwszej generacji</w:t>
            </w:r>
            <w:r w:rsidR="00FD4C65">
              <w:rPr>
                <w:color w:val="auto"/>
                <w:sz w:val="20"/>
                <w:szCs w:val="20"/>
              </w:rPr>
              <w:t xml:space="preserve"> (w tym jeden z funkcją ładowania)</w:t>
            </w:r>
            <w:r w:rsidR="00DD1C01">
              <w:rPr>
                <w:color w:val="auto"/>
                <w:sz w:val="20"/>
                <w:szCs w:val="20"/>
              </w:rPr>
              <w:t>,</w:t>
            </w:r>
          </w:p>
          <w:p w14:paraId="159EAD7A" w14:textId="77777777" w:rsidR="00FD4C65" w:rsidRDefault="00FD4C65" w:rsidP="00DD1C01">
            <w:pPr>
              <w:spacing w:line="240" w:lineRule="auto"/>
              <w:ind w:left="11" w:firstLine="0"/>
              <w:jc w:val="both"/>
              <w:rPr>
                <w:color w:val="auto"/>
                <w:sz w:val="20"/>
                <w:szCs w:val="20"/>
              </w:rPr>
            </w:pPr>
            <w:r>
              <w:rPr>
                <w:color w:val="auto"/>
                <w:sz w:val="20"/>
                <w:szCs w:val="20"/>
              </w:rPr>
              <w:t xml:space="preserve">1 </w:t>
            </w:r>
            <w:r w:rsidR="00B82EF8">
              <w:rPr>
                <w:color w:val="auto"/>
                <w:sz w:val="20"/>
                <w:szCs w:val="20"/>
              </w:rPr>
              <w:t xml:space="preserve">pełnowymiarowy </w:t>
            </w:r>
            <w:r>
              <w:rPr>
                <w:color w:val="auto"/>
                <w:sz w:val="20"/>
                <w:szCs w:val="20"/>
              </w:rPr>
              <w:t>port HDMI,</w:t>
            </w:r>
          </w:p>
          <w:p w14:paraId="0371DE17" w14:textId="77777777" w:rsidR="00174FB6" w:rsidRPr="002C57E3" w:rsidRDefault="00174FB6" w:rsidP="00DD1C01">
            <w:pPr>
              <w:spacing w:line="240" w:lineRule="auto"/>
              <w:ind w:left="11" w:firstLine="0"/>
              <w:jc w:val="both"/>
              <w:rPr>
                <w:color w:val="auto"/>
                <w:sz w:val="20"/>
                <w:szCs w:val="20"/>
              </w:rPr>
            </w:pPr>
            <w:r>
              <w:rPr>
                <w:color w:val="auto"/>
                <w:sz w:val="20"/>
                <w:szCs w:val="20"/>
              </w:rPr>
              <w:t xml:space="preserve">Czytnik kart pamięci </w:t>
            </w:r>
            <w:proofErr w:type="spellStart"/>
            <w:r w:rsidR="00DD1C01">
              <w:rPr>
                <w:color w:val="auto"/>
                <w:sz w:val="20"/>
                <w:szCs w:val="20"/>
              </w:rPr>
              <w:t>micro</w:t>
            </w:r>
            <w:r>
              <w:rPr>
                <w:color w:val="auto"/>
                <w:sz w:val="20"/>
                <w:szCs w:val="20"/>
              </w:rPr>
              <w:t>S</w:t>
            </w:r>
            <w:r w:rsidR="00DD1C01">
              <w:rPr>
                <w:color w:val="auto"/>
                <w:sz w:val="20"/>
                <w:szCs w:val="20"/>
              </w:rPr>
              <w:t>D</w:t>
            </w:r>
            <w:proofErr w:type="spellEnd"/>
            <w:r w:rsidR="00DD1C01">
              <w:rPr>
                <w:color w:val="auto"/>
                <w:sz w:val="20"/>
                <w:szCs w:val="20"/>
              </w:rPr>
              <w:t>.</w:t>
            </w:r>
          </w:p>
        </w:tc>
      </w:tr>
      <w:tr w:rsidR="00174FB6" w:rsidRPr="002C57E3" w14:paraId="3ADFA352" w14:textId="77777777" w:rsidTr="00F5504D">
        <w:trPr>
          <w:trHeight w:val="120"/>
          <w:jc w:val="center"/>
        </w:trPr>
        <w:tc>
          <w:tcPr>
            <w:tcW w:w="622" w:type="dxa"/>
            <w:shd w:val="clear" w:color="auto" w:fill="auto"/>
          </w:tcPr>
          <w:p w14:paraId="3E9E877D" w14:textId="77777777" w:rsidR="00174FB6" w:rsidRPr="002C57E3" w:rsidRDefault="00174FB6" w:rsidP="00183C8F">
            <w:pPr>
              <w:pStyle w:val="Akapitzlist"/>
              <w:numPr>
                <w:ilvl w:val="0"/>
                <w:numId w:val="10"/>
              </w:numPr>
              <w:spacing w:after="0" w:line="259" w:lineRule="auto"/>
              <w:ind w:left="357" w:hanging="357"/>
              <w:rPr>
                <w:color w:val="auto"/>
                <w:sz w:val="20"/>
                <w:szCs w:val="20"/>
              </w:rPr>
            </w:pPr>
          </w:p>
        </w:tc>
        <w:tc>
          <w:tcPr>
            <w:tcW w:w="1985" w:type="dxa"/>
          </w:tcPr>
          <w:p w14:paraId="62C09CBA" w14:textId="77777777" w:rsidR="00174FB6" w:rsidRPr="002C57E3" w:rsidRDefault="00174FB6" w:rsidP="00174FB6">
            <w:pPr>
              <w:spacing w:line="240" w:lineRule="auto"/>
              <w:ind w:left="0" w:firstLine="0"/>
              <w:rPr>
                <w:color w:val="auto"/>
                <w:sz w:val="20"/>
                <w:szCs w:val="20"/>
              </w:rPr>
            </w:pPr>
            <w:r>
              <w:rPr>
                <w:color w:val="auto"/>
                <w:sz w:val="20"/>
                <w:szCs w:val="20"/>
              </w:rPr>
              <w:t>System operacyjny</w:t>
            </w:r>
          </w:p>
        </w:tc>
        <w:tc>
          <w:tcPr>
            <w:tcW w:w="6627" w:type="dxa"/>
          </w:tcPr>
          <w:p w14:paraId="12496F01" w14:textId="77777777" w:rsidR="00174FB6" w:rsidRDefault="00174FB6" w:rsidP="00174FB6">
            <w:pPr>
              <w:spacing w:line="240" w:lineRule="auto"/>
              <w:ind w:left="0" w:firstLine="0"/>
              <w:jc w:val="both"/>
              <w:rPr>
                <w:color w:val="auto"/>
                <w:sz w:val="20"/>
                <w:szCs w:val="20"/>
              </w:rPr>
            </w:pPr>
            <w:r>
              <w:rPr>
                <w:color w:val="auto"/>
                <w:sz w:val="20"/>
                <w:szCs w:val="20"/>
              </w:rPr>
              <w:t>Fabrycznie zainstalowany Microsoft Windows 10 Pro</w:t>
            </w:r>
            <w:r w:rsidR="00DD1C01">
              <w:rPr>
                <w:color w:val="auto"/>
                <w:sz w:val="20"/>
                <w:szCs w:val="20"/>
              </w:rPr>
              <w:t xml:space="preserve"> (wersja 64-bitowa)</w:t>
            </w:r>
            <w:r w:rsidR="00085F04">
              <w:rPr>
                <w:color w:val="auto"/>
                <w:sz w:val="20"/>
                <w:szCs w:val="20"/>
              </w:rPr>
              <w:t xml:space="preserve"> w języku polskim.</w:t>
            </w:r>
          </w:p>
          <w:p w14:paraId="26342E44" w14:textId="77777777" w:rsidR="00B82F2C" w:rsidRPr="002C57E3" w:rsidRDefault="00B82F2C" w:rsidP="00174FB6">
            <w:pPr>
              <w:spacing w:line="240" w:lineRule="auto"/>
              <w:ind w:left="0" w:firstLine="0"/>
              <w:jc w:val="both"/>
              <w:rPr>
                <w:color w:val="auto"/>
                <w:sz w:val="20"/>
                <w:szCs w:val="20"/>
              </w:rPr>
            </w:pPr>
            <w:r>
              <w:rPr>
                <w:color w:val="auto"/>
                <w:sz w:val="20"/>
                <w:szCs w:val="20"/>
              </w:rPr>
              <w:t>Wbudowane środowisko odzyskiwania systemu do stanu fabrycznego.</w:t>
            </w:r>
          </w:p>
        </w:tc>
      </w:tr>
      <w:tr w:rsidR="00174FB6" w:rsidRPr="000E1E77" w14:paraId="579DB78F" w14:textId="77777777" w:rsidTr="00F5504D">
        <w:trPr>
          <w:trHeight w:val="14"/>
          <w:jc w:val="center"/>
        </w:trPr>
        <w:tc>
          <w:tcPr>
            <w:tcW w:w="622" w:type="dxa"/>
            <w:shd w:val="clear" w:color="auto" w:fill="auto"/>
          </w:tcPr>
          <w:p w14:paraId="3089589B" w14:textId="77777777" w:rsidR="00174FB6" w:rsidRPr="002C57E3" w:rsidRDefault="00174FB6" w:rsidP="00183C8F">
            <w:pPr>
              <w:pStyle w:val="Akapitzlist"/>
              <w:numPr>
                <w:ilvl w:val="0"/>
                <w:numId w:val="10"/>
              </w:numPr>
              <w:spacing w:after="0" w:line="259" w:lineRule="auto"/>
              <w:ind w:left="357" w:hanging="357"/>
              <w:rPr>
                <w:color w:val="auto"/>
                <w:sz w:val="20"/>
                <w:szCs w:val="20"/>
              </w:rPr>
            </w:pPr>
          </w:p>
        </w:tc>
        <w:tc>
          <w:tcPr>
            <w:tcW w:w="1985" w:type="dxa"/>
          </w:tcPr>
          <w:p w14:paraId="201907A7" w14:textId="77777777" w:rsidR="00174FB6" w:rsidRPr="002C57E3" w:rsidRDefault="00174FB6" w:rsidP="00174FB6">
            <w:pPr>
              <w:spacing w:line="240" w:lineRule="auto"/>
              <w:ind w:left="0" w:firstLine="0"/>
              <w:rPr>
                <w:color w:val="auto"/>
                <w:sz w:val="20"/>
                <w:szCs w:val="20"/>
              </w:rPr>
            </w:pPr>
            <w:r>
              <w:rPr>
                <w:color w:val="auto"/>
                <w:sz w:val="20"/>
                <w:szCs w:val="20"/>
              </w:rPr>
              <w:t>Łączność bezprzewodowa</w:t>
            </w:r>
          </w:p>
        </w:tc>
        <w:tc>
          <w:tcPr>
            <w:tcW w:w="6627" w:type="dxa"/>
          </w:tcPr>
          <w:p w14:paraId="7B47673C" w14:textId="77777777" w:rsidR="00174FB6" w:rsidRDefault="00174FB6" w:rsidP="00174FB6">
            <w:pPr>
              <w:spacing w:line="240" w:lineRule="auto"/>
              <w:ind w:left="0" w:firstLine="0"/>
              <w:jc w:val="both"/>
              <w:rPr>
                <w:sz w:val="20"/>
                <w:szCs w:val="20"/>
              </w:rPr>
            </w:pPr>
            <w:r>
              <w:rPr>
                <w:sz w:val="20"/>
                <w:szCs w:val="20"/>
              </w:rPr>
              <w:t>Zainstalowane moduły:</w:t>
            </w:r>
          </w:p>
          <w:p w14:paraId="7D505344" w14:textId="77777777" w:rsidR="00174FB6" w:rsidRDefault="00174FB6" w:rsidP="00174FB6">
            <w:pPr>
              <w:spacing w:line="240" w:lineRule="auto"/>
              <w:ind w:left="0" w:firstLine="0"/>
              <w:jc w:val="both"/>
              <w:rPr>
                <w:sz w:val="20"/>
                <w:szCs w:val="20"/>
              </w:rPr>
            </w:pPr>
            <w:r>
              <w:rPr>
                <w:sz w:val="20"/>
                <w:szCs w:val="20"/>
              </w:rPr>
              <w:t xml:space="preserve">Wi-Fi </w:t>
            </w:r>
            <w:r w:rsidR="00B82EF8">
              <w:rPr>
                <w:sz w:val="20"/>
                <w:szCs w:val="20"/>
              </w:rPr>
              <w:t>w trybie Dual Band (802</w:t>
            </w:r>
            <w:r w:rsidR="00085F04">
              <w:rPr>
                <w:sz w:val="20"/>
                <w:szCs w:val="20"/>
              </w:rPr>
              <w:t>.</w:t>
            </w:r>
            <w:r w:rsidR="00B82EF8">
              <w:rPr>
                <w:sz w:val="20"/>
                <w:szCs w:val="20"/>
              </w:rPr>
              <w:t>11ac), MIMO 2x2,</w:t>
            </w:r>
          </w:p>
          <w:p w14:paraId="0D975C41" w14:textId="77777777" w:rsidR="00B82EF8" w:rsidRPr="000E1E77" w:rsidRDefault="00B82EF8" w:rsidP="00B82EF8">
            <w:pPr>
              <w:spacing w:line="240" w:lineRule="auto"/>
              <w:ind w:left="0" w:firstLine="0"/>
              <w:jc w:val="both"/>
              <w:rPr>
                <w:sz w:val="20"/>
                <w:szCs w:val="20"/>
                <w:lang w:val="en-AU"/>
              </w:rPr>
            </w:pPr>
            <w:r w:rsidRPr="000E1E77">
              <w:rPr>
                <w:sz w:val="20"/>
                <w:szCs w:val="20"/>
                <w:lang w:val="en-AU"/>
              </w:rPr>
              <w:t>Bluetooth 5.0,</w:t>
            </w:r>
          </w:p>
          <w:p w14:paraId="02BAE988" w14:textId="77777777" w:rsidR="002332B0" w:rsidRPr="000E1E77" w:rsidRDefault="002332B0" w:rsidP="00174FB6">
            <w:pPr>
              <w:spacing w:line="240" w:lineRule="auto"/>
              <w:ind w:left="0" w:firstLine="0"/>
              <w:jc w:val="both"/>
              <w:rPr>
                <w:sz w:val="20"/>
                <w:szCs w:val="20"/>
                <w:lang w:val="en-AU"/>
              </w:rPr>
            </w:pPr>
            <w:r w:rsidRPr="000E1E77">
              <w:rPr>
                <w:sz w:val="20"/>
                <w:szCs w:val="20"/>
                <w:lang w:val="en-AU"/>
              </w:rPr>
              <w:t xml:space="preserve">Modem </w:t>
            </w:r>
            <w:r w:rsidR="00B82EF8" w:rsidRPr="000E1E77">
              <w:rPr>
                <w:sz w:val="20"/>
                <w:szCs w:val="20"/>
                <w:lang w:val="en-AU"/>
              </w:rPr>
              <w:t xml:space="preserve">Intel XMM </w:t>
            </w:r>
            <w:r w:rsidRPr="000E1E77">
              <w:rPr>
                <w:sz w:val="20"/>
                <w:szCs w:val="20"/>
                <w:lang w:val="en-AU"/>
              </w:rPr>
              <w:t>WWAN LTE</w:t>
            </w:r>
            <w:r w:rsidR="00B82EF8" w:rsidRPr="000E1E77">
              <w:rPr>
                <w:sz w:val="20"/>
                <w:szCs w:val="20"/>
                <w:lang w:val="en-AU"/>
              </w:rPr>
              <w:t>-Advanced.</w:t>
            </w:r>
          </w:p>
        </w:tc>
      </w:tr>
      <w:tr w:rsidR="00174FB6" w:rsidRPr="002C57E3" w14:paraId="1DD4CB07" w14:textId="77777777" w:rsidTr="00F5504D">
        <w:trPr>
          <w:trHeight w:val="14"/>
          <w:jc w:val="center"/>
        </w:trPr>
        <w:tc>
          <w:tcPr>
            <w:tcW w:w="622" w:type="dxa"/>
            <w:shd w:val="clear" w:color="auto" w:fill="auto"/>
          </w:tcPr>
          <w:p w14:paraId="5897C8C9" w14:textId="77777777" w:rsidR="00174FB6" w:rsidRPr="000E1E77" w:rsidRDefault="00174FB6" w:rsidP="00183C8F">
            <w:pPr>
              <w:pStyle w:val="Akapitzlist"/>
              <w:numPr>
                <w:ilvl w:val="0"/>
                <w:numId w:val="10"/>
              </w:numPr>
              <w:spacing w:after="0" w:line="259" w:lineRule="auto"/>
              <w:ind w:left="357" w:hanging="357"/>
              <w:rPr>
                <w:color w:val="auto"/>
                <w:sz w:val="20"/>
                <w:szCs w:val="20"/>
                <w:lang w:val="en-AU"/>
              </w:rPr>
            </w:pPr>
          </w:p>
        </w:tc>
        <w:tc>
          <w:tcPr>
            <w:tcW w:w="1985" w:type="dxa"/>
          </w:tcPr>
          <w:p w14:paraId="51FE9DB6" w14:textId="77777777" w:rsidR="00174FB6" w:rsidRDefault="00174FB6" w:rsidP="0007443A">
            <w:pPr>
              <w:spacing w:line="240" w:lineRule="auto"/>
              <w:ind w:left="0" w:firstLine="0"/>
              <w:rPr>
                <w:color w:val="auto"/>
                <w:sz w:val="20"/>
                <w:szCs w:val="20"/>
              </w:rPr>
            </w:pPr>
            <w:r>
              <w:rPr>
                <w:color w:val="auto"/>
                <w:sz w:val="20"/>
                <w:szCs w:val="20"/>
              </w:rPr>
              <w:t>Bezpieczeństw</w:t>
            </w:r>
            <w:r w:rsidR="0007443A">
              <w:rPr>
                <w:color w:val="auto"/>
                <w:sz w:val="20"/>
                <w:szCs w:val="20"/>
              </w:rPr>
              <w:t xml:space="preserve">o                                                       </w:t>
            </w:r>
          </w:p>
        </w:tc>
        <w:tc>
          <w:tcPr>
            <w:tcW w:w="6627" w:type="dxa"/>
          </w:tcPr>
          <w:p w14:paraId="2FF52F07" w14:textId="77777777" w:rsidR="00174FB6" w:rsidRDefault="00174FB6" w:rsidP="00174FB6">
            <w:pPr>
              <w:spacing w:line="240" w:lineRule="auto"/>
              <w:ind w:left="0" w:firstLine="0"/>
              <w:jc w:val="both"/>
              <w:rPr>
                <w:sz w:val="20"/>
                <w:szCs w:val="20"/>
              </w:rPr>
            </w:pPr>
            <w:r>
              <w:rPr>
                <w:sz w:val="20"/>
                <w:szCs w:val="20"/>
              </w:rPr>
              <w:t>Zainstalowany układ szyfrowania TPM w wersji minimum 2.0</w:t>
            </w:r>
            <w:r w:rsidR="00DD1C01">
              <w:rPr>
                <w:sz w:val="20"/>
                <w:szCs w:val="20"/>
              </w:rPr>
              <w:t>.</w:t>
            </w:r>
          </w:p>
          <w:p w14:paraId="6C19E633" w14:textId="77777777" w:rsidR="00174FB6" w:rsidRDefault="00174FB6" w:rsidP="00174FB6">
            <w:pPr>
              <w:spacing w:line="240" w:lineRule="auto"/>
              <w:ind w:left="0" w:firstLine="0"/>
              <w:jc w:val="both"/>
              <w:rPr>
                <w:sz w:val="20"/>
                <w:szCs w:val="20"/>
              </w:rPr>
            </w:pPr>
            <w:r>
              <w:rPr>
                <w:sz w:val="20"/>
                <w:szCs w:val="20"/>
              </w:rPr>
              <w:t xml:space="preserve">Zainstalowany </w:t>
            </w:r>
            <w:r w:rsidR="00DD1C01">
              <w:rPr>
                <w:sz w:val="20"/>
                <w:szCs w:val="20"/>
              </w:rPr>
              <w:t xml:space="preserve">dotykowy </w:t>
            </w:r>
            <w:r>
              <w:rPr>
                <w:sz w:val="20"/>
                <w:szCs w:val="20"/>
              </w:rPr>
              <w:t>czytnik linii papilarnych w przycisku uruchamiania urządzenia</w:t>
            </w:r>
            <w:r w:rsidR="00DD1C01">
              <w:rPr>
                <w:sz w:val="20"/>
                <w:szCs w:val="20"/>
              </w:rPr>
              <w:t>.</w:t>
            </w:r>
          </w:p>
          <w:p w14:paraId="38A11762" w14:textId="77777777" w:rsidR="00174FB6" w:rsidRDefault="00174FB6" w:rsidP="00174FB6">
            <w:pPr>
              <w:spacing w:line="240" w:lineRule="auto"/>
              <w:ind w:left="0" w:firstLine="0"/>
              <w:jc w:val="both"/>
              <w:rPr>
                <w:sz w:val="20"/>
                <w:szCs w:val="20"/>
              </w:rPr>
            </w:pPr>
            <w:r>
              <w:rPr>
                <w:sz w:val="20"/>
                <w:szCs w:val="20"/>
              </w:rPr>
              <w:t xml:space="preserve">Czytnik Smart Card </w:t>
            </w:r>
            <w:r w:rsidR="00DD1C01">
              <w:rPr>
                <w:sz w:val="20"/>
                <w:szCs w:val="20"/>
              </w:rPr>
              <w:t xml:space="preserve">z certyfikatem FIPS 201 </w:t>
            </w:r>
            <w:r>
              <w:rPr>
                <w:sz w:val="20"/>
                <w:szCs w:val="20"/>
              </w:rPr>
              <w:t>wraz z niezbędnym oprogramowaniem</w:t>
            </w:r>
            <w:r w:rsidR="00DD1C01">
              <w:rPr>
                <w:sz w:val="20"/>
                <w:szCs w:val="20"/>
              </w:rPr>
              <w:t xml:space="preserve"> z certyfikatem </w:t>
            </w:r>
            <w:r w:rsidR="00DD1C01" w:rsidRPr="00DD1C01">
              <w:rPr>
                <w:sz w:val="20"/>
                <w:szCs w:val="20"/>
              </w:rPr>
              <w:t>FIPS 140-2 trzeciego stopnia</w:t>
            </w:r>
            <w:r w:rsidR="00DD1C01">
              <w:rPr>
                <w:sz w:val="20"/>
                <w:szCs w:val="20"/>
              </w:rPr>
              <w:t>.</w:t>
            </w:r>
          </w:p>
          <w:p w14:paraId="170AD0F6" w14:textId="77777777" w:rsidR="00743C9B" w:rsidRDefault="00743C9B" w:rsidP="00174FB6">
            <w:pPr>
              <w:spacing w:line="240" w:lineRule="auto"/>
              <w:ind w:left="0" w:firstLine="0"/>
              <w:jc w:val="both"/>
              <w:rPr>
                <w:sz w:val="20"/>
                <w:szCs w:val="20"/>
              </w:rPr>
            </w:pPr>
            <w:r>
              <w:rPr>
                <w:sz w:val="20"/>
                <w:szCs w:val="20"/>
              </w:rPr>
              <w:t xml:space="preserve">Slot zabezpieczenia typu </w:t>
            </w:r>
            <w:r w:rsidR="00FD4C65">
              <w:rPr>
                <w:sz w:val="20"/>
                <w:szCs w:val="20"/>
              </w:rPr>
              <w:t xml:space="preserve">klin </w:t>
            </w:r>
            <w:r>
              <w:rPr>
                <w:sz w:val="20"/>
                <w:szCs w:val="20"/>
              </w:rPr>
              <w:t>Noble.</w:t>
            </w:r>
          </w:p>
          <w:p w14:paraId="14FF365A" w14:textId="77777777" w:rsidR="00085F04" w:rsidRDefault="00085F04" w:rsidP="00174FB6">
            <w:pPr>
              <w:spacing w:line="240" w:lineRule="auto"/>
              <w:ind w:left="0" w:firstLine="0"/>
              <w:jc w:val="both"/>
              <w:rPr>
                <w:sz w:val="20"/>
                <w:szCs w:val="20"/>
              </w:rPr>
            </w:pPr>
            <w:r>
              <w:rPr>
                <w:sz w:val="20"/>
                <w:szCs w:val="20"/>
              </w:rPr>
              <w:t xml:space="preserve">Obsługa technologii Intel </w:t>
            </w:r>
            <w:proofErr w:type="spellStart"/>
            <w:r>
              <w:rPr>
                <w:sz w:val="20"/>
                <w:szCs w:val="20"/>
              </w:rPr>
              <w:t>vPro</w:t>
            </w:r>
            <w:proofErr w:type="spellEnd"/>
            <w:r>
              <w:rPr>
                <w:sz w:val="20"/>
                <w:szCs w:val="20"/>
              </w:rPr>
              <w:t>.</w:t>
            </w:r>
          </w:p>
        </w:tc>
      </w:tr>
      <w:tr w:rsidR="00174FB6" w:rsidRPr="002C57E3" w14:paraId="7F20FF45" w14:textId="77777777" w:rsidTr="00F5504D">
        <w:trPr>
          <w:trHeight w:val="14"/>
          <w:jc w:val="center"/>
        </w:trPr>
        <w:tc>
          <w:tcPr>
            <w:tcW w:w="622" w:type="dxa"/>
            <w:shd w:val="clear" w:color="auto" w:fill="auto"/>
          </w:tcPr>
          <w:p w14:paraId="077D8517" w14:textId="77777777" w:rsidR="00174FB6" w:rsidRPr="002C57E3" w:rsidRDefault="00174FB6" w:rsidP="00183C8F">
            <w:pPr>
              <w:pStyle w:val="Akapitzlist"/>
              <w:numPr>
                <w:ilvl w:val="0"/>
                <w:numId w:val="10"/>
              </w:numPr>
              <w:spacing w:after="0" w:line="259" w:lineRule="auto"/>
              <w:ind w:left="357" w:hanging="357"/>
              <w:rPr>
                <w:color w:val="auto"/>
                <w:sz w:val="20"/>
                <w:szCs w:val="20"/>
              </w:rPr>
            </w:pPr>
          </w:p>
        </w:tc>
        <w:tc>
          <w:tcPr>
            <w:tcW w:w="1985" w:type="dxa"/>
          </w:tcPr>
          <w:p w14:paraId="75678A03" w14:textId="77777777" w:rsidR="00174FB6" w:rsidRPr="002C57E3" w:rsidRDefault="00F84FE9" w:rsidP="00174FB6">
            <w:pPr>
              <w:spacing w:line="240" w:lineRule="auto"/>
              <w:ind w:left="0" w:firstLine="0"/>
              <w:rPr>
                <w:color w:val="auto"/>
                <w:sz w:val="20"/>
                <w:szCs w:val="20"/>
              </w:rPr>
            </w:pPr>
            <w:r>
              <w:rPr>
                <w:color w:val="auto"/>
                <w:sz w:val="20"/>
                <w:szCs w:val="20"/>
              </w:rPr>
              <w:t>Bateria</w:t>
            </w:r>
          </w:p>
        </w:tc>
        <w:tc>
          <w:tcPr>
            <w:tcW w:w="6627" w:type="dxa"/>
          </w:tcPr>
          <w:p w14:paraId="202679F2" w14:textId="77777777" w:rsidR="00174FB6" w:rsidRPr="00301BE3" w:rsidRDefault="00B82EF8" w:rsidP="00F84FE9">
            <w:pPr>
              <w:spacing w:line="240" w:lineRule="auto"/>
              <w:ind w:left="0" w:firstLine="0"/>
              <w:jc w:val="both"/>
              <w:rPr>
                <w:color w:val="auto"/>
                <w:sz w:val="20"/>
                <w:szCs w:val="20"/>
              </w:rPr>
            </w:pPr>
            <w:r>
              <w:rPr>
                <w:color w:val="auto"/>
                <w:sz w:val="20"/>
                <w:szCs w:val="20"/>
              </w:rPr>
              <w:t>4</w:t>
            </w:r>
            <w:r w:rsidR="00FD2622">
              <w:rPr>
                <w:color w:val="auto"/>
                <w:sz w:val="20"/>
                <w:szCs w:val="20"/>
              </w:rPr>
              <w:t>-komorowa bateria</w:t>
            </w:r>
            <w:r w:rsidR="00F84FE9">
              <w:rPr>
                <w:color w:val="auto"/>
                <w:sz w:val="20"/>
                <w:szCs w:val="20"/>
              </w:rPr>
              <w:t xml:space="preserve"> o pojemności minimum </w:t>
            </w:r>
            <w:r>
              <w:rPr>
                <w:color w:val="auto"/>
                <w:sz w:val="20"/>
                <w:szCs w:val="20"/>
              </w:rPr>
              <w:t>68</w:t>
            </w:r>
            <w:r w:rsidR="00F84FE9">
              <w:rPr>
                <w:color w:val="auto"/>
                <w:sz w:val="20"/>
                <w:szCs w:val="20"/>
              </w:rPr>
              <w:t xml:space="preserve"> </w:t>
            </w:r>
            <w:proofErr w:type="spellStart"/>
            <w:r w:rsidR="00F84FE9">
              <w:rPr>
                <w:color w:val="auto"/>
                <w:sz w:val="20"/>
                <w:szCs w:val="20"/>
              </w:rPr>
              <w:t>Wh</w:t>
            </w:r>
            <w:proofErr w:type="spellEnd"/>
            <w:r w:rsidR="00F84FE9">
              <w:rPr>
                <w:color w:val="auto"/>
                <w:sz w:val="20"/>
                <w:szCs w:val="20"/>
              </w:rPr>
              <w:t xml:space="preserve"> z możliwością szybkiego ładowania</w:t>
            </w:r>
            <w:r w:rsidR="00FD2622">
              <w:rPr>
                <w:color w:val="auto"/>
                <w:sz w:val="20"/>
                <w:szCs w:val="20"/>
              </w:rPr>
              <w:t>.</w:t>
            </w:r>
          </w:p>
        </w:tc>
      </w:tr>
      <w:tr w:rsidR="00743C9B" w:rsidRPr="002C57E3" w14:paraId="2AB25D1C" w14:textId="77777777" w:rsidTr="00F5504D">
        <w:trPr>
          <w:trHeight w:val="14"/>
          <w:jc w:val="center"/>
        </w:trPr>
        <w:tc>
          <w:tcPr>
            <w:tcW w:w="622" w:type="dxa"/>
            <w:shd w:val="clear" w:color="auto" w:fill="auto"/>
          </w:tcPr>
          <w:p w14:paraId="2FEDE969" w14:textId="77777777" w:rsidR="00743C9B" w:rsidRPr="002C57E3" w:rsidRDefault="00743C9B" w:rsidP="00183C8F">
            <w:pPr>
              <w:pStyle w:val="Akapitzlist"/>
              <w:numPr>
                <w:ilvl w:val="0"/>
                <w:numId w:val="10"/>
              </w:numPr>
              <w:spacing w:after="0" w:line="259" w:lineRule="auto"/>
              <w:ind w:left="357" w:hanging="357"/>
              <w:rPr>
                <w:color w:val="auto"/>
                <w:sz w:val="20"/>
                <w:szCs w:val="20"/>
              </w:rPr>
            </w:pPr>
          </w:p>
        </w:tc>
        <w:tc>
          <w:tcPr>
            <w:tcW w:w="1985" w:type="dxa"/>
          </w:tcPr>
          <w:p w14:paraId="552037FC" w14:textId="77777777" w:rsidR="00743C9B" w:rsidRDefault="00743C9B" w:rsidP="00174FB6">
            <w:pPr>
              <w:spacing w:line="240" w:lineRule="auto"/>
              <w:ind w:left="0" w:firstLine="0"/>
              <w:rPr>
                <w:color w:val="auto"/>
                <w:sz w:val="20"/>
                <w:szCs w:val="20"/>
              </w:rPr>
            </w:pPr>
            <w:r>
              <w:rPr>
                <w:color w:val="auto"/>
                <w:sz w:val="20"/>
                <w:szCs w:val="20"/>
              </w:rPr>
              <w:t>Zasilanie</w:t>
            </w:r>
          </w:p>
        </w:tc>
        <w:tc>
          <w:tcPr>
            <w:tcW w:w="6627" w:type="dxa"/>
          </w:tcPr>
          <w:p w14:paraId="5010AC64" w14:textId="77777777" w:rsidR="00743C9B" w:rsidRDefault="00743C9B" w:rsidP="00F84FE9">
            <w:pPr>
              <w:spacing w:line="240" w:lineRule="auto"/>
              <w:ind w:left="0" w:firstLine="0"/>
              <w:jc w:val="both"/>
              <w:rPr>
                <w:color w:val="auto"/>
                <w:sz w:val="20"/>
                <w:szCs w:val="20"/>
              </w:rPr>
            </w:pPr>
            <w:r>
              <w:rPr>
                <w:color w:val="auto"/>
                <w:sz w:val="20"/>
                <w:szCs w:val="20"/>
              </w:rPr>
              <w:t xml:space="preserve">W zestawie zasilacz </w:t>
            </w:r>
            <w:r w:rsidR="00B82EF8">
              <w:rPr>
                <w:color w:val="auto"/>
                <w:sz w:val="20"/>
                <w:szCs w:val="20"/>
              </w:rPr>
              <w:t>o dużej mocy (minimum 130</w:t>
            </w:r>
            <w:r w:rsidR="00FB06C2">
              <w:rPr>
                <w:color w:val="auto"/>
                <w:sz w:val="20"/>
                <w:szCs w:val="20"/>
              </w:rPr>
              <w:t xml:space="preserve"> W</w:t>
            </w:r>
            <w:r w:rsidR="00B82EF8">
              <w:rPr>
                <w:color w:val="auto"/>
                <w:sz w:val="20"/>
                <w:szCs w:val="20"/>
              </w:rPr>
              <w:t xml:space="preserve">) </w:t>
            </w:r>
            <w:r>
              <w:rPr>
                <w:color w:val="auto"/>
                <w:sz w:val="20"/>
                <w:szCs w:val="20"/>
              </w:rPr>
              <w:t xml:space="preserve">z </w:t>
            </w:r>
            <w:r w:rsidR="00B82EF8">
              <w:rPr>
                <w:color w:val="auto"/>
                <w:sz w:val="20"/>
                <w:szCs w:val="20"/>
              </w:rPr>
              <w:t xml:space="preserve">europejskim </w:t>
            </w:r>
            <w:r>
              <w:rPr>
                <w:color w:val="auto"/>
                <w:sz w:val="20"/>
                <w:szCs w:val="20"/>
              </w:rPr>
              <w:t>kablem zasilającym.</w:t>
            </w:r>
          </w:p>
        </w:tc>
      </w:tr>
      <w:tr w:rsidR="00536236" w:rsidRPr="002C57E3" w14:paraId="6755C327" w14:textId="77777777" w:rsidTr="00F5504D">
        <w:trPr>
          <w:trHeight w:val="14"/>
          <w:jc w:val="center"/>
        </w:trPr>
        <w:tc>
          <w:tcPr>
            <w:tcW w:w="622" w:type="dxa"/>
            <w:shd w:val="clear" w:color="auto" w:fill="auto"/>
          </w:tcPr>
          <w:p w14:paraId="17AABA6A" w14:textId="77777777" w:rsidR="00536236" w:rsidRPr="002C57E3" w:rsidRDefault="00536236" w:rsidP="00183C8F">
            <w:pPr>
              <w:pStyle w:val="Akapitzlist"/>
              <w:numPr>
                <w:ilvl w:val="0"/>
                <w:numId w:val="10"/>
              </w:numPr>
              <w:spacing w:after="0" w:line="259" w:lineRule="auto"/>
              <w:ind w:left="357" w:hanging="357"/>
              <w:rPr>
                <w:color w:val="auto"/>
                <w:sz w:val="20"/>
                <w:szCs w:val="20"/>
              </w:rPr>
            </w:pPr>
          </w:p>
        </w:tc>
        <w:tc>
          <w:tcPr>
            <w:tcW w:w="1985" w:type="dxa"/>
          </w:tcPr>
          <w:p w14:paraId="0BBE33AD" w14:textId="77777777" w:rsidR="00536236" w:rsidRDefault="00536236" w:rsidP="00174FB6">
            <w:pPr>
              <w:spacing w:line="240" w:lineRule="auto"/>
              <w:ind w:left="0" w:firstLine="0"/>
              <w:rPr>
                <w:color w:val="auto"/>
                <w:sz w:val="20"/>
                <w:szCs w:val="20"/>
              </w:rPr>
            </w:pPr>
            <w:r>
              <w:rPr>
                <w:color w:val="auto"/>
                <w:sz w:val="20"/>
                <w:szCs w:val="20"/>
              </w:rPr>
              <w:t>Obudowa</w:t>
            </w:r>
          </w:p>
        </w:tc>
        <w:tc>
          <w:tcPr>
            <w:tcW w:w="6627" w:type="dxa"/>
          </w:tcPr>
          <w:p w14:paraId="1AD12C0C" w14:textId="77777777" w:rsidR="002332B0" w:rsidRDefault="002332B0" w:rsidP="00F84FE9">
            <w:pPr>
              <w:spacing w:line="240" w:lineRule="auto"/>
              <w:ind w:left="0" w:firstLine="0"/>
              <w:jc w:val="both"/>
              <w:rPr>
                <w:color w:val="auto"/>
                <w:sz w:val="20"/>
                <w:szCs w:val="20"/>
              </w:rPr>
            </w:pPr>
            <w:r>
              <w:rPr>
                <w:color w:val="auto"/>
                <w:sz w:val="20"/>
                <w:szCs w:val="20"/>
              </w:rPr>
              <w:t>Dostęp</w:t>
            </w:r>
            <w:r w:rsidR="005D2F25">
              <w:rPr>
                <w:color w:val="auto"/>
                <w:sz w:val="20"/>
                <w:szCs w:val="20"/>
              </w:rPr>
              <w:t xml:space="preserve"> do</w:t>
            </w:r>
            <w:r>
              <w:rPr>
                <w:color w:val="auto"/>
                <w:sz w:val="20"/>
                <w:szCs w:val="20"/>
              </w:rPr>
              <w:t xml:space="preserve"> slot</w:t>
            </w:r>
            <w:r w:rsidR="005D2F25">
              <w:rPr>
                <w:color w:val="auto"/>
                <w:sz w:val="20"/>
                <w:szCs w:val="20"/>
              </w:rPr>
              <w:t>u</w:t>
            </w:r>
            <w:r>
              <w:rPr>
                <w:color w:val="auto"/>
                <w:sz w:val="20"/>
                <w:szCs w:val="20"/>
              </w:rPr>
              <w:t xml:space="preserve"> z tacką na kartę </w:t>
            </w:r>
            <w:proofErr w:type="spellStart"/>
            <w:r>
              <w:rPr>
                <w:color w:val="auto"/>
                <w:sz w:val="20"/>
                <w:szCs w:val="20"/>
              </w:rPr>
              <w:t>nanoSIM</w:t>
            </w:r>
            <w:proofErr w:type="spellEnd"/>
            <w:r>
              <w:rPr>
                <w:color w:val="auto"/>
                <w:sz w:val="20"/>
                <w:szCs w:val="20"/>
              </w:rPr>
              <w:t>.</w:t>
            </w:r>
            <w:r w:rsidR="00085F04">
              <w:rPr>
                <w:color w:val="auto"/>
                <w:sz w:val="20"/>
                <w:szCs w:val="20"/>
              </w:rPr>
              <w:t xml:space="preserve"> Slot gotowy do pracy z zainstalowanym modemem LTE.</w:t>
            </w:r>
          </w:p>
          <w:p w14:paraId="659384AD" w14:textId="77777777" w:rsidR="00536236" w:rsidRDefault="00536236" w:rsidP="00F84FE9">
            <w:pPr>
              <w:spacing w:line="240" w:lineRule="auto"/>
              <w:ind w:left="0" w:firstLine="0"/>
              <w:jc w:val="both"/>
              <w:rPr>
                <w:color w:val="auto"/>
                <w:sz w:val="20"/>
                <w:szCs w:val="20"/>
              </w:rPr>
            </w:pPr>
            <w:r>
              <w:rPr>
                <w:color w:val="auto"/>
                <w:sz w:val="20"/>
                <w:szCs w:val="20"/>
              </w:rPr>
              <w:t>Tylna pokrywa ekranu wzmocniona</w:t>
            </w:r>
            <w:r w:rsidR="008027CE">
              <w:rPr>
                <w:color w:val="auto"/>
                <w:sz w:val="20"/>
                <w:szCs w:val="20"/>
              </w:rPr>
              <w:t>.</w:t>
            </w:r>
          </w:p>
        </w:tc>
      </w:tr>
      <w:tr w:rsidR="007B791E" w:rsidRPr="002C57E3" w14:paraId="326D0DCD" w14:textId="77777777" w:rsidTr="00F5504D">
        <w:trPr>
          <w:trHeight w:val="14"/>
          <w:jc w:val="center"/>
        </w:trPr>
        <w:tc>
          <w:tcPr>
            <w:tcW w:w="622" w:type="dxa"/>
            <w:shd w:val="clear" w:color="auto" w:fill="auto"/>
          </w:tcPr>
          <w:p w14:paraId="743CC0B6" w14:textId="77777777" w:rsidR="007B791E" w:rsidRPr="002C57E3" w:rsidRDefault="007B791E" w:rsidP="00183C8F">
            <w:pPr>
              <w:pStyle w:val="Akapitzlist"/>
              <w:numPr>
                <w:ilvl w:val="0"/>
                <w:numId w:val="10"/>
              </w:numPr>
              <w:spacing w:after="0" w:line="259" w:lineRule="auto"/>
              <w:ind w:left="357" w:hanging="357"/>
              <w:rPr>
                <w:color w:val="auto"/>
                <w:sz w:val="20"/>
                <w:szCs w:val="20"/>
              </w:rPr>
            </w:pPr>
          </w:p>
        </w:tc>
        <w:tc>
          <w:tcPr>
            <w:tcW w:w="1985" w:type="dxa"/>
          </w:tcPr>
          <w:p w14:paraId="59B9EA72" w14:textId="78F290EB" w:rsidR="007B791E" w:rsidRDefault="007B791E" w:rsidP="00174FB6">
            <w:pPr>
              <w:spacing w:line="240" w:lineRule="auto"/>
              <w:ind w:left="0" w:firstLine="0"/>
              <w:rPr>
                <w:color w:val="auto"/>
                <w:sz w:val="20"/>
                <w:szCs w:val="20"/>
              </w:rPr>
            </w:pPr>
            <w:r>
              <w:rPr>
                <w:color w:val="auto"/>
                <w:sz w:val="20"/>
                <w:szCs w:val="20"/>
              </w:rPr>
              <w:t>Akcesoria</w:t>
            </w:r>
          </w:p>
        </w:tc>
        <w:tc>
          <w:tcPr>
            <w:tcW w:w="6627" w:type="dxa"/>
          </w:tcPr>
          <w:p w14:paraId="4C63F9A5" w14:textId="6E774D37" w:rsidR="007B791E" w:rsidRDefault="007B791E" w:rsidP="00F84FE9">
            <w:pPr>
              <w:spacing w:line="240" w:lineRule="auto"/>
              <w:ind w:left="0" w:firstLine="0"/>
              <w:jc w:val="both"/>
              <w:rPr>
                <w:color w:val="auto"/>
                <w:sz w:val="20"/>
                <w:szCs w:val="20"/>
              </w:rPr>
            </w:pPr>
            <w:r>
              <w:rPr>
                <w:color w:val="auto"/>
                <w:sz w:val="20"/>
                <w:szCs w:val="20"/>
              </w:rPr>
              <w:t>Zestaw musi zawierać dedykowaną l</w:t>
            </w:r>
            <w:r w:rsidRPr="007B791E">
              <w:rPr>
                <w:color w:val="auto"/>
                <w:sz w:val="20"/>
                <w:szCs w:val="20"/>
              </w:rPr>
              <w:t>ink</w:t>
            </w:r>
            <w:r>
              <w:rPr>
                <w:color w:val="auto"/>
                <w:sz w:val="20"/>
                <w:szCs w:val="20"/>
              </w:rPr>
              <w:t>ę</w:t>
            </w:r>
            <w:r w:rsidRPr="007B791E">
              <w:rPr>
                <w:color w:val="auto"/>
                <w:sz w:val="20"/>
                <w:szCs w:val="20"/>
              </w:rPr>
              <w:t xml:space="preserve"> zabezpieczając</w:t>
            </w:r>
            <w:r>
              <w:rPr>
                <w:color w:val="auto"/>
                <w:sz w:val="20"/>
                <w:szCs w:val="20"/>
              </w:rPr>
              <w:t>ą</w:t>
            </w:r>
            <w:r w:rsidRPr="007B791E">
              <w:rPr>
                <w:color w:val="auto"/>
                <w:sz w:val="20"/>
                <w:szCs w:val="20"/>
              </w:rPr>
              <w:t xml:space="preserve"> kompatybilna ze slotem zabezpieczenia typu </w:t>
            </w:r>
            <w:proofErr w:type="spellStart"/>
            <w:r w:rsidRPr="007B791E">
              <w:rPr>
                <w:color w:val="auto"/>
                <w:sz w:val="20"/>
                <w:szCs w:val="20"/>
              </w:rPr>
              <w:t>Kensington</w:t>
            </w:r>
            <w:proofErr w:type="spellEnd"/>
            <w:r w:rsidRPr="007B791E">
              <w:rPr>
                <w:color w:val="auto"/>
                <w:sz w:val="20"/>
                <w:szCs w:val="20"/>
              </w:rPr>
              <w:t xml:space="preserve"> oraz Noble. </w:t>
            </w:r>
            <w:r>
              <w:rPr>
                <w:color w:val="auto"/>
                <w:sz w:val="20"/>
                <w:szCs w:val="20"/>
              </w:rPr>
              <w:t>Linka powinna być z</w:t>
            </w:r>
            <w:r w:rsidRPr="007B791E">
              <w:rPr>
                <w:color w:val="auto"/>
                <w:sz w:val="20"/>
                <w:szCs w:val="20"/>
              </w:rPr>
              <w:t>godn</w:t>
            </w:r>
            <w:r>
              <w:rPr>
                <w:color w:val="auto"/>
                <w:sz w:val="20"/>
                <w:szCs w:val="20"/>
              </w:rPr>
              <w:t>a z</w:t>
            </w:r>
            <w:r w:rsidRPr="007B791E">
              <w:rPr>
                <w:color w:val="auto"/>
                <w:sz w:val="20"/>
                <w:szCs w:val="20"/>
              </w:rPr>
              <w:t xml:space="preserve"> numerem producenta KV36H (461-10169)</w:t>
            </w:r>
            <w:r>
              <w:rPr>
                <w:color w:val="auto"/>
                <w:sz w:val="20"/>
                <w:szCs w:val="20"/>
              </w:rPr>
              <w:t>.</w:t>
            </w:r>
          </w:p>
        </w:tc>
      </w:tr>
      <w:tr w:rsidR="00683B17" w:rsidRPr="002C57E3" w14:paraId="166D9916" w14:textId="77777777" w:rsidTr="00F5504D">
        <w:trPr>
          <w:trHeight w:val="14"/>
          <w:jc w:val="center"/>
        </w:trPr>
        <w:tc>
          <w:tcPr>
            <w:tcW w:w="622" w:type="dxa"/>
            <w:shd w:val="clear" w:color="auto" w:fill="auto"/>
          </w:tcPr>
          <w:p w14:paraId="602C94FE" w14:textId="77777777" w:rsidR="00683B17" w:rsidRPr="002C57E3" w:rsidRDefault="00683B17" w:rsidP="00183C8F">
            <w:pPr>
              <w:pStyle w:val="Akapitzlist"/>
              <w:numPr>
                <w:ilvl w:val="0"/>
                <w:numId w:val="10"/>
              </w:numPr>
              <w:spacing w:after="0" w:line="259" w:lineRule="auto"/>
              <w:ind w:left="357" w:hanging="357"/>
              <w:rPr>
                <w:color w:val="auto"/>
                <w:sz w:val="20"/>
                <w:szCs w:val="20"/>
              </w:rPr>
            </w:pPr>
          </w:p>
        </w:tc>
        <w:tc>
          <w:tcPr>
            <w:tcW w:w="1985" w:type="dxa"/>
          </w:tcPr>
          <w:p w14:paraId="295CCEB5" w14:textId="77777777" w:rsidR="00683B17" w:rsidRPr="002C57E3" w:rsidRDefault="00743C9B" w:rsidP="00F5504D">
            <w:pPr>
              <w:ind w:left="14" w:firstLine="0"/>
              <w:rPr>
                <w:sz w:val="20"/>
                <w:szCs w:val="20"/>
              </w:rPr>
            </w:pPr>
            <w:r>
              <w:rPr>
                <w:sz w:val="20"/>
                <w:szCs w:val="20"/>
              </w:rPr>
              <w:t>Gwarancja</w:t>
            </w:r>
          </w:p>
        </w:tc>
        <w:tc>
          <w:tcPr>
            <w:tcW w:w="6627" w:type="dxa"/>
          </w:tcPr>
          <w:p w14:paraId="6872C7F3" w14:textId="77777777" w:rsidR="00683B17" w:rsidRPr="002C57E3" w:rsidRDefault="00743C9B" w:rsidP="00085F04">
            <w:pPr>
              <w:ind w:left="0" w:firstLine="0"/>
              <w:jc w:val="both"/>
              <w:rPr>
                <w:sz w:val="20"/>
                <w:szCs w:val="20"/>
              </w:rPr>
            </w:pPr>
            <w:r w:rsidRPr="002C57E3">
              <w:rPr>
                <w:color w:val="auto"/>
                <w:sz w:val="20"/>
                <w:szCs w:val="20"/>
              </w:rPr>
              <w:t>Minimum 36-miesięczna Gwarancja Producenta</w:t>
            </w:r>
            <w:r w:rsidR="00085F04">
              <w:rPr>
                <w:color w:val="auto"/>
                <w:sz w:val="20"/>
                <w:szCs w:val="20"/>
              </w:rPr>
              <w:t xml:space="preserve"> w trybie NBD </w:t>
            </w:r>
            <w:proofErr w:type="spellStart"/>
            <w:r w:rsidR="00891473">
              <w:rPr>
                <w:color w:val="auto"/>
                <w:sz w:val="20"/>
                <w:szCs w:val="20"/>
              </w:rPr>
              <w:t>onsite</w:t>
            </w:r>
            <w:proofErr w:type="spellEnd"/>
            <w:r w:rsidR="00891473">
              <w:rPr>
                <w:color w:val="auto"/>
                <w:sz w:val="20"/>
                <w:szCs w:val="20"/>
              </w:rPr>
              <w:t xml:space="preserve"> </w:t>
            </w:r>
            <w:r w:rsidR="00085F04">
              <w:rPr>
                <w:color w:val="auto"/>
                <w:sz w:val="20"/>
                <w:szCs w:val="20"/>
              </w:rPr>
              <w:t xml:space="preserve">na urządzenie </w:t>
            </w:r>
            <w:r w:rsidR="00891473">
              <w:rPr>
                <w:color w:val="auto"/>
                <w:sz w:val="20"/>
                <w:szCs w:val="20"/>
              </w:rPr>
              <w:t xml:space="preserve">wraz z opcją pozostawienia u Zamawiającego dysku twardego (w przypadkach takich jak naprawa laptopa lub trwałe uszkodzenie dysku) </w:t>
            </w:r>
            <w:r w:rsidR="00085F04">
              <w:rPr>
                <w:color w:val="auto"/>
                <w:sz w:val="20"/>
                <w:szCs w:val="20"/>
              </w:rPr>
              <w:t xml:space="preserve">oraz </w:t>
            </w:r>
            <w:r w:rsidR="00891473">
              <w:rPr>
                <w:color w:val="auto"/>
                <w:sz w:val="20"/>
                <w:szCs w:val="20"/>
              </w:rPr>
              <w:t xml:space="preserve">dodatkowy 36-miesięczny </w:t>
            </w:r>
            <w:r w:rsidR="00085F04">
              <w:rPr>
                <w:color w:val="auto"/>
                <w:sz w:val="20"/>
                <w:szCs w:val="20"/>
              </w:rPr>
              <w:t xml:space="preserve">serwis </w:t>
            </w:r>
            <w:r w:rsidR="00891473">
              <w:rPr>
                <w:color w:val="auto"/>
                <w:sz w:val="20"/>
                <w:szCs w:val="20"/>
              </w:rPr>
              <w:t>baterii wyżej oferowanego laptopa.</w:t>
            </w:r>
          </w:p>
        </w:tc>
      </w:tr>
    </w:tbl>
    <w:p w14:paraId="05969260" w14:textId="77777777" w:rsidR="007E334B" w:rsidRDefault="007E334B" w:rsidP="007E334B">
      <w:pPr>
        <w:spacing w:after="216" w:line="259" w:lineRule="auto"/>
        <w:rPr>
          <w:b/>
          <w:color w:val="auto"/>
        </w:rPr>
      </w:pPr>
    </w:p>
    <w:p w14:paraId="7C7A14E2" w14:textId="77777777" w:rsidR="00C9314E" w:rsidRDefault="00C9314E" w:rsidP="00AE2671">
      <w:pPr>
        <w:pStyle w:val="Akapitzlist"/>
        <w:numPr>
          <w:ilvl w:val="1"/>
          <w:numId w:val="6"/>
        </w:numPr>
        <w:spacing w:after="216" w:line="259" w:lineRule="auto"/>
        <w:rPr>
          <w:b/>
          <w:color w:val="auto"/>
        </w:rPr>
      </w:pPr>
      <w:r w:rsidRPr="002C57E3">
        <w:rPr>
          <w:b/>
          <w:color w:val="auto"/>
        </w:rPr>
        <w:t>Wymagania technologiczne i funkcjonalne dla oferowanego</w:t>
      </w:r>
      <w:r>
        <w:rPr>
          <w:b/>
          <w:color w:val="auto"/>
        </w:rPr>
        <w:t xml:space="preserve"> komputera przenośnego notebook 2 lub równoważny produkt</w:t>
      </w:r>
    </w:p>
    <w:p w14:paraId="72802227" w14:textId="77777777" w:rsidR="00C9314E" w:rsidRPr="001C1DD1" w:rsidRDefault="00C9314E" w:rsidP="00C9314E">
      <w:pPr>
        <w:spacing w:after="216" w:line="259" w:lineRule="auto"/>
        <w:ind w:left="11" w:firstLine="0"/>
        <w:jc w:val="both"/>
        <w:rPr>
          <w:bCs/>
          <w:color w:val="auto"/>
        </w:rPr>
      </w:pPr>
      <w:r>
        <w:rPr>
          <w:bCs/>
          <w:color w:val="auto"/>
        </w:rPr>
        <w:t>Komputer przenośny notebook firmy Dell</w:t>
      </w:r>
      <w:r w:rsidRPr="001C1DD1">
        <w:rPr>
          <w:bCs/>
          <w:color w:val="auto"/>
        </w:rPr>
        <w:t xml:space="preserve">, model </w:t>
      </w:r>
      <w:proofErr w:type="spellStart"/>
      <w:r>
        <w:rPr>
          <w:bCs/>
          <w:color w:val="auto"/>
        </w:rPr>
        <w:t>Latitude</w:t>
      </w:r>
      <w:proofErr w:type="spellEnd"/>
      <w:r>
        <w:rPr>
          <w:bCs/>
          <w:color w:val="auto"/>
        </w:rPr>
        <w:t xml:space="preserve"> 5401</w:t>
      </w:r>
      <w:r w:rsidRPr="001C1DD1">
        <w:rPr>
          <w:bCs/>
          <w:color w:val="auto"/>
        </w:rPr>
        <w:t xml:space="preserve"> zgodny numerem producenta </w:t>
      </w:r>
      <w:r w:rsidRPr="00F32157">
        <w:rPr>
          <w:b/>
          <w:color w:val="auto"/>
        </w:rPr>
        <w:t>N003L540114EMEA</w:t>
      </w:r>
      <w:r w:rsidRPr="001C1DD1">
        <w:rPr>
          <w:bCs/>
          <w:color w:val="auto"/>
        </w:rPr>
        <w:t>,</w:t>
      </w:r>
      <w:r>
        <w:rPr>
          <w:bCs/>
          <w:color w:val="auto"/>
        </w:rPr>
        <w:t xml:space="preserve"> który jest startowym (bazowym) modelem z podstawowymi parametrami technicznymi. Zamawiający wymaga dostawy ww. notebooka</w:t>
      </w:r>
      <w:r w:rsidRPr="001C1DD1">
        <w:rPr>
          <w:bCs/>
          <w:color w:val="auto"/>
        </w:rPr>
        <w:t xml:space="preserve"> o poniższych parametrach</w:t>
      </w:r>
      <w:r w:rsidR="007A5AD8">
        <w:rPr>
          <w:bCs/>
          <w:color w:val="auto"/>
        </w:rPr>
        <w:t xml:space="preserve"> (konfiguracji i opcjach)</w:t>
      </w:r>
      <w:r w:rsidRPr="001C1DD1">
        <w:rPr>
          <w:bCs/>
          <w:color w:val="auto"/>
        </w:rPr>
        <w:t>, które są jednocześnie warunkami równoważności:</w:t>
      </w:r>
    </w:p>
    <w:tbl>
      <w:tblPr>
        <w:tblStyle w:val="TableGrid"/>
        <w:tblW w:w="923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68" w:type="dxa"/>
          <w:right w:w="36" w:type="dxa"/>
        </w:tblCellMar>
        <w:tblLook w:val="04A0" w:firstRow="1" w:lastRow="0" w:firstColumn="1" w:lastColumn="0" w:noHBand="0" w:noVBand="1"/>
      </w:tblPr>
      <w:tblGrid>
        <w:gridCol w:w="622"/>
        <w:gridCol w:w="1985"/>
        <w:gridCol w:w="6627"/>
      </w:tblGrid>
      <w:tr w:rsidR="00C9314E" w:rsidRPr="002C57E3" w14:paraId="4DCEBDBC" w14:textId="77777777" w:rsidTr="00C9314E">
        <w:trPr>
          <w:trHeight w:val="497"/>
          <w:jc w:val="center"/>
        </w:trPr>
        <w:tc>
          <w:tcPr>
            <w:tcW w:w="622" w:type="dxa"/>
            <w:shd w:val="clear" w:color="auto" w:fill="BFBFBF"/>
          </w:tcPr>
          <w:p w14:paraId="38AB1C58" w14:textId="77777777" w:rsidR="00C9314E" w:rsidRPr="002C57E3" w:rsidRDefault="00C9314E" w:rsidP="00C9314E">
            <w:pPr>
              <w:spacing w:after="216" w:line="259" w:lineRule="auto"/>
              <w:ind w:left="0" w:firstLine="0"/>
              <w:rPr>
                <w:color w:val="auto"/>
                <w:sz w:val="20"/>
                <w:szCs w:val="20"/>
              </w:rPr>
            </w:pPr>
            <w:r w:rsidRPr="002C57E3">
              <w:rPr>
                <w:b/>
                <w:color w:val="auto"/>
                <w:sz w:val="20"/>
                <w:szCs w:val="20"/>
              </w:rPr>
              <w:t xml:space="preserve">Lp. </w:t>
            </w:r>
          </w:p>
        </w:tc>
        <w:tc>
          <w:tcPr>
            <w:tcW w:w="1985" w:type="dxa"/>
            <w:shd w:val="clear" w:color="auto" w:fill="BFBFBF"/>
          </w:tcPr>
          <w:p w14:paraId="176B1E48" w14:textId="77777777" w:rsidR="00C9314E" w:rsidRPr="002C57E3" w:rsidRDefault="00C9314E" w:rsidP="00C9314E">
            <w:pPr>
              <w:spacing w:after="216" w:line="259" w:lineRule="auto"/>
              <w:ind w:left="4" w:firstLine="0"/>
              <w:rPr>
                <w:color w:val="auto"/>
                <w:sz w:val="20"/>
                <w:szCs w:val="20"/>
              </w:rPr>
            </w:pPr>
            <w:r w:rsidRPr="002C57E3">
              <w:rPr>
                <w:b/>
                <w:color w:val="auto"/>
                <w:sz w:val="20"/>
                <w:szCs w:val="20"/>
              </w:rPr>
              <w:t>Opis</w:t>
            </w:r>
          </w:p>
        </w:tc>
        <w:tc>
          <w:tcPr>
            <w:tcW w:w="6627" w:type="dxa"/>
            <w:shd w:val="clear" w:color="auto" w:fill="BFBFBF"/>
          </w:tcPr>
          <w:p w14:paraId="0375807C" w14:textId="77777777" w:rsidR="00C9314E" w:rsidRPr="002C57E3" w:rsidRDefault="00C9314E" w:rsidP="00C9314E">
            <w:pPr>
              <w:spacing w:after="216" w:line="259" w:lineRule="auto"/>
              <w:ind w:left="4" w:firstLine="0"/>
              <w:jc w:val="both"/>
              <w:rPr>
                <w:color w:val="auto"/>
                <w:sz w:val="20"/>
                <w:szCs w:val="20"/>
              </w:rPr>
            </w:pPr>
            <w:r w:rsidRPr="002C57E3">
              <w:rPr>
                <w:b/>
                <w:color w:val="auto"/>
                <w:sz w:val="20"/>
                <w:szCs w:val="20"/>
              </w:rPr>
              <w:t>Minimalne wymagania techniczne</w:t>
            </w:r>
          </w:p>
        </w:tc>
      </w:tr>
      <w:tr w:rsidR="00C9314E" w:rsidRPr="002C57E3" w14:paraId="021AC8F7" w14:textId="77777777" w:rsidTr="00C9314E">
        <w:trPr>
          <w:trHeight w:val="116"/>
          <w:jc w:val="center"/>
        </w:trPr>
        <w:tc>
          <w:tcPr>
            <w:tcW w:w="622" w:type="dxa"/>
            <w:shd w:val="clear" w:color="auto" w:fill="auto"/>
          </w:tcPr>
          <w:p w14:paraId="0F51A0FA" w14:textId="77777777" w:rsidR="00C9314E" w:rsidRPr="002C57E3" w:rsidRDefault="00C9314E" w:rsidP="007A5AD8">
            <w:pPr>
              <w:pStyle w:val="Akapitzlist"/>
              <w:numPr>
                <w:ilvl w:val="0"/>
                <w:numId w:val="30"/>
              </w:numPr>
              <w:spacing w:after="0" w:line="259" w:lineRule="auto"/>
              <w:rPr>
                <w:color w:val="auto"/>
                <w:sz w:val="20"/>
                <w:szCs w:val="20"/>
              </w:rPr>
            </w:pPr>
          </w:p>
        </w:tc>
        <w:tc>
          <w:tcPr>
            <w:tcW w:w="1985" w:type="dxa"/>
          </w:tcPr>
          <w:p w14:paraId="49995BD4" w14:textId="77777777" w:rsidR="00C9314E" w:rsidRPr="002C57E3" w:rsidRDefault="00C9314E" w:rsidP="00C9314E">
            <w:pPr>
              <w:spacing w:line="240" w:lineRule="auto"/>
              <w:ind w:left="0" w:firstLine="0"/>
              <w:rPr>
                <w:color w:val="auto"/>
                <w:sz w:val="20"/>
                <w:szCs w:val="20"/>
              </w:rPr>
            </w:pPr>
            <w:r>
              <w:rPr>
                <w:color w:val="auto"/>
                <w:sz w:val="20"/>
                <w:szCs w:val="20"/>
              </w:rPr>
              <w:t>Procesor</w:t>
            </w:r>
          </w:p>
        </w:tc>
        <w:tc>
          <w:tcPr>
            <w:tcW w:w="6627" w:type="dxa"/>
          </w:tcPr>
          <w:p w14:paraId="1B64B906" w14:textId="77777777" w:rsidR="00C9314E" w:rsidRPr="00301BE3" w:rsidRDefault="00C9314E" w:rsidP="00C9314E">
            <w:pPr>
              <w:spacing w:line="240" w:lineRule="auto"/>
              <w:jc w:val="both"/>
              <w:rPr>
                <w:color w:val="auto"/>
                <w:sz w:val="20"/>
                <w:szCs w:val="20"/>
              </w:rPr>
            </w:pPr>
            <w:r>
              <w:rPr>
                <w:color w:val="auto"/>
                <w:sz w:val="20"/>
                <w:szCs w:val="20"/>
              </w:rPr>
              <w:t xml:space="preserve">4-rdzeniowy, 8-wątkowy Intel </w:t>
            </w:r>
            <w:proofErr w:type="spellStart"/>
            <w:r>
              <w:rPr>
                <w:color w:val="auto"/>
                <w:sz w:val="20"/>
                <w:szCs w:val="20"/>
              </w:rPr>
              <w:t>Core</w:t>
            </w:r>
            <w:proofErr w:type="spellEnd"/>
            <w:r>
              <w:rPr>
                <w:color w:val="auto"/>
                <w:sz w:val="20"/>
                <w:szCs w:val="20"/>
              </w:rPr>
              <w:t xml:space="preserve"> i5-9400H</w:t>
            </w:r>
            <w:r w:rsidR="00CB5C86">
              <w:rPr>
                <w:color w:val="auto"/>
                <w:sz w:val="20"/>
                <w:szCs w:val="20"/>
              </w:rPr>
              <w:t>.</w:t>
            </w:r>
          </w:p>
        </w:tc>
      </w:tr>
      <w:tr w:rsidR="00056677" w:rsidRPr="002C57E3" w14:paraId="160F261D" w14:textId="77777777" w:rsidTr="00C9314E">
        <w:trPr>
          <w:trHeight w:val="116"/>
          <w:jc w:val="center"/>
        </w:trPr>
        <w:tc>
          <w:tcPr>
            <w:tcW w:w="622" w:type="dxa"/>
            <w:shd w:val="clear" w:color="auto" w:fill="auto"/>
          </w:tcPr>
          <w:p w14:paraId="589C5E88" w14:textId="77777777" w:rsidR="00056677" w:rsidRPr="002C57E3" w:rsidRDefault="00056677" w:rsidP="007A5AD8">
            <w:pPr>
              <w:pStyle w:val="Akapitzlist"/>
              <w:numPr>
                <w:ilvl w:val="0"/>
                <w:numId w:val="30"/>
              </w:numPr>
              <w:spacing w:after="0" w:line="259" w:lineRule="auto"/>
              <w:rPr>
                <w:color w:val="auto"/>
                <w:sz w:val="20"/>
                <w:szCs w:val="20"/>
              </w:rPr>
            </w:pPr>
          </w:p>
        </w:tc>
        <w:tc>
          <w:tcPr>
            <w:tcW w:w="1985" w:type="dxa"/>
          </w:tcPr>
          <w:p w14:paraId="01E36719" w14:textId="77777777" w:rsidR="00056677" w:rsidRPr="002C57E3" w:rsidRDefault="00056677" w:rsidP="00056677">
            <w:pPr>
              <w:spacing w:line="240" w:lineRule="auto"/>
              <w:ind w:left="0" w:firstLine="0"/>
              <w:rPr>
                <w:color w:val="auto"/>
                <w:sz w:val="20"/>
                <w:szCs w:val="20"/>
              </w:rPr>
            </w:pPr>
            <w:r>
              <w:rPr>
                <w:color w:val="auto"/>
                <w:sz w:val="20"/>
                <w:szCs w:val="20"/>
              </w:rPr>
              <w:t>Pamięć RAM</w:t>
            </w:r>
          </w:p>
        </w:tc>
        <w:tc>
          <w:tcPr>
            <w:tcW w:w="6627" w:type="dxa"/>
          </w:tcPr>
          <w:p w14:paraId="0BF6CC7A" w14:textId="77777777" w:rsidR="00056677" w:rsidRPr="002C57E3" w:rsidRDefault="00056677" w:rsidP="00056677">
            <w:pPr>
              <w:spacing w:line="240" w:lineRule="auto"/>
              <w:ind w:left="0" w:firstLine="0"/>
              <w:jc w:val="both"/>
              <w:rPr>
                <w:color w:val="auto"/>
                <w:sz w:val="20"/>
                <w:szCs w:val="20"/>
              </w:rPr>
            </w:pPr>
            <w:r>
              <w:rPr>
                <w:color w:val="auto"/>
                <w:sz w:val="20"/>
                <w:szCs w:val="20"/>
              </w:rPr>
              <w:t>16 GB SO-DIMM DDR4, bez funkcji ECC; zainstalowany jeden moduł 16 GB; jeden wolny slot w celu umożliwienia instalacji drugiego modułu 16GB SO-DIMM</w:t>
            </w:r>
          </w:p>
        </w:tc>
      </w:tr>
      <w:tr w:rsidR="00056677" w:rsidRPr="002C57E3" w14:paraId="20DCDF68" w14:textId="77777777" w:rsidTr="00C9314E">
        <w:trPr>
          <w:trHeight w:val="116"/>
          <w:jc w:val="center"/>
        </w:trPr>
        <w:tc>
          <w:tcPr>
            <w:tcW w:w="622" w:type="dxa"/>
            <w:shd w:val="clear" w:color="auto" w:fill="auto"/>
          </w:tcPr>
          <w:p w14:paraId="5E35DD12" w14:textId="77777777" w:rsidR="00056677" w:rsidRPr="002C57E3" w:rsidRDefault="00056677" w:rsidP="007A5AD8">
            <w:pPr>
              <w:pStyle w:val="Akapitzlist"/>
              <w:numPr>
                <w:ilvl w:val="0"/>
                <w:numId w:val="30"/>
              </w:numPr>
              <w:spacing w:after="0" w:line="259" w:lineRule="auto"/>
              <w:rPr>
                <w:color w:val="auto"/>
                <w:sz w:val="20"/>
                <w:szCs w:val="20"/>
              </w:rPr>
            </w:pPr>
          </w:p>
        </w:tc>
        <w:tc>
          <w:tcPr>
            <w:tcW w:w="1985" w:type="dxa"/>
          </w:tcPr>
          <w:p w14:paraId="536EF57C" w14:textId="77777777" w:rsidR="00056677" w:rsidRDefault="00056677" w:rsidP="00056677">
            <w:pPr>
              <w:spacing w:line="240" w:lineRule="auto"/>
              <w:ind w:left="0" w:firstLine="0"/>
              <w:rPr>
                <w:color w:val="auto"/>
                <w:sz w:val="20"/>
                <w:szCs w:val="20"/>
              </w:rPr>
            </w:pPr>
            <w:r>
              <w:rPr>
                <w:color w:val="auto"/>
                <w:sz w:val="20"/>
                <w:szCs w:val="20"/>
              </w:rPr>
              <w:t>Ekran</w:t>
            </w:r>
          </w:p>
        </w:tc>
        <w:tc>
          <w:tcPr>
            <w:tcW w:w="6627" w:type="dxa"/>
          </w:tcPr>
          <w:p w14:paraId="62CC7474" w14:textId="77777777" w:rsidR="00056677" w:rsidRDefault="00056677" w:rsidP="00056677">
            <w:pPr>
              <w:spacing w:line="240" w:lineRule="auto"/>
              <w:ind w:left="0" w:firstLine="0"/>
              <w:jc w:val="both"/>
              <w:rPr>
                <w:color w:val="auto"/>
                <w:sz w:val="20"/>
                <w:szCs w:val="20"/>
              </w:rPr>
            </w:pPr>
            <w:r>
              <w:rPr>
                <w:color w:val="auto"/>
                <w:sz w:val="20"/>
                <w:szCs w:val="20"/>
              </w:rPr>
              <w:t>Przekątna 14 cala, rozdzielczość 1920 x 1080 pikseli.</w:t>
            </w:r>
          </w:p>
          <w:p w14:paraId="589C813F" w14:textId="77777777" w:rsidR="00056677" w:rsidRDefault="00056677" w:rsidP="00056677">
            <w:pPr>
              <w:spacing w:line="240" w:lineRule="auto"/>
              <w:ind w:left="0" w:firstLine="0"/>
              <w:jc w:val="both"/>
              <w:rPr>
                <w:color w:val="auto"/>
                <w:sz w:val="20"/>
                <w:szCs w:val="20"/>
              </w:rPr>
            </w:pPr>
            <w:r>
              <w:rPr>
                <w:color w:val="auto"/>
                <w:sz w:val="20"/>
                <w:szCs w:val="20"/>
              </w:rPr>
              <w:t>Matryca matowa, podświetlenie LED, typ WVA/IPS, bez interfejsu dotykowego, jasność minimum 220 nitów.</w:t>
            </w:r>
          </w:p>
          <w:p w14:paraId="07173870" w14:textId="48635114" w:rsidR="00056677" w:rsidRDefault="00847301" w:rsidP="00056677">
            <w:pPr>
              <w:spacing w:line="240" w:lineRule="auto"/>
              <w:ind w:left="0" w:firstLine="0"/>
              <w:jc w:val="both"/>
              <w:rPr>
                <w:color w:val="auto"/>
                <w:sz w:val="20"/>
                <w:szCs w:val="20"/>
              </w:rPr>
            </w:pPr>
            <w:r w:rsidRPr="00AC641D">
              <w:rPr>
                <w:color w:val="auto"/>
                <w:sz w:val="20"/>
                <w:szCs w:val="20"/>
              </w:rPr>
              <w:t>Wbudowana kamera</w:t>
            </w:r>
            <w:r>
              <w:rPr>
                <w:color w:val="auto"/>
                <w:sz w:val="20"/>
                <w:szCs w:val="20"/>
              </w:rPr>
              <w:t xml:space="preserve"> z zasłoną prywatną</w:t>
            </w:r>
            <w:r w:rsidRPr="00AC641D">
              <w:rPr>
                <w:color w:val="auto"/>
                <w:sz w:val="20"/>
                <w:szCs w:val="20"/>
              </w:rPr>
              <w:t xml:space="preserve"> i</w:t>
            </w:r>
            <w:r>
              <w:rPr>
                <w:color w:val="auto"/>
                <w:sz w:val="20"/>
                <w:szCs w:val="20"/>
              </w:rPr>
              <w:t xml:space="preserve"> wbudowany</w:t>
            </w:r>
            <w:r w:rsidRPr="00AC641D">
              <w:rPr>
                <w:color w:val="auto"/>
                <w:sz w:val="20"/>
                <w:szCs w:val="20"/>
              </w:rPr>
              <w:t xml:space="preserve"> mikrofon</w:t>
            </w:r>
            <w:r>
              <w:rPr>
                <w:color w:val="auto"/>
                <w:sz w:val="20"/>
                <w:szCs w:val="20"/>
              </w:rPr>
              <w:t>.</w:t>
            </w:r>
          </w:p>
        </w:tc>
      </w:tr>
      <w:tr w:rsidR="00056677" w:rsidRPr="002C57E3" w14:paraId="3A789C56" w14:textId="77777777" w:rsidTr="00C9314E">
        <w:trPr>
          <w:trHeight w:val="14"/>
          <w:jc w:val="center"/>
        </w:trPr>
        <w:tc>
          <w:tcPr>
            <w:tcW w:w="622" w:type="dxa"/>
            <w:shd w:val="clear" w:color="auto" w:fill="auto"/>
          </w:tcPr>
          <w:p w14:paraId="54734D88" w14:textId="77777777" w:rsidR="00056677" w:rsidRPr="002C57E3" w:rsidRDefault="00056677" w:rsidP="007A5AD8">
            <w:pPr>
              <w:pStyle w:val="Akapitzlist"/>
              <w:numPr>
                <w:ilvl w:val="0"/>
                <w:numId w:val="30"/>
              </w:numPr>
              <w:spacing w:after="0" w:line="259" w:lineRule="auto"/>
              <w:ind w:left="357" w:hanging="357"/>
              <w:rPr>
                <w:color w:val="auto"/>
                <w:sz w:val="20"/>
                <w:szCs w:val="20"/>
              </w:rPr>
            </w:pPr>
          </w:p>
        </w:tc>
        <w:tc>
          <w:tcPr>
            <w:tcW w:w="1985" w:type="dxa"/>
          </w:tcPr>
          <w:p w14:paraId="66722F73" w14:textId="77777777" w:rsidR="00056677" w:rsidRPr="002C57E3" w:rsidRDefault="00056677" w:rsidP="00056677">
            <w:pPr>
              <w:spacing w:line="240" w:lineRule="auto"/>
              <w:ind w:left="0" w:firstLine="0"/>
              <w:rPr>
                <w:color w:val="auto"/>
                <w:sz w:val="20"/>
                <w:szCs w:val="20"/>
              </w:rPr>
            </w:pPr>
            <w:r>
              <w:rPr>
                <w:color w:val="auto"/>
                <w:sz w:val="20"/>
                <w:szCs w:val="20"/>
              </w:rPr>
              <w:t>Karta graficzna</w:t>
            </w:r>
          </w:p>
        </w:tc>
        <w:tc>
          <w:tcPr>
            <w:tcW w:w="6627" w:type="dxa"/>
          </w:tcPr>
          <w:p w14:paraId="45932ED6" w14:textId="77777777" w:rsidR="00056677" w:rsidRPr="002C57E3" w:rsidRDefault="00056677" w:rsidP="00056677">
            <w:pPr>
              <w:spacing w:line="240" w:lineRule="auto"/>
              <w:ind w:left="0" w:firstLine="0"/>
              <w:jc w:val="both"/>
              <w:rPr>
                <w:color w:val="auto"/>
                <w:sz w:val="20"/>
                <w:szCs w:val="20"/>
              </w:rPr>
            </w:pPr>
            <w:r>
              <w:rPr>
                <w:color w:val="auto"/>
                <w:sz w:val="20"/>
                <w:szCs w:val="20"/>
              </w:rPr>
              <w:t xml:space="preserve">Dyskretna </w:t>
            </w:r>
            <w:proofErr w:type="spellStart"/>
            <w:r>
              <w:rPr>
                <w:color w:val="auto"/>
                <w:sz w:val="20"/>
                <w:szCs w:val="20"/>
              </w:rPr>
              <w:t>Geforce</w:t>
            </w:r>
            <w:proofErr w:type="spellEnd"/>
            <w:r>
              <w:rPr>
                <w:color w:val="auto"/>
                <w:sz w:val="20"/>
                <w:szCs w:val="20"/>
              </w:rPr>
              <w:t xml:space="preserve"> MX150 o pojemności 2 GB GDDR5. Wsparcie dla </w:t>
            </w:r>
            <w:proofErr w:type="spellStart"/>
            <w:r>
              <w:rPr>
                <w:color w:val="auto"/>
                <w:sz w:val="20"/>
                <w:szCs w:val="20"/>
              </w:rPr>
              <w:t>Thunderbolt</w:t>
            </w:r>
            <w:proofErr w:type="spellEnd"/>
            <w:r>
              <w:rPr>
                <w:color w:val="auto"/>
                <w:sz w:val="20"/>
                <w:szCs w:val="20"/>
              </w:rPr>
              <w:t xml:space="preserve"> 3.</w:t>
            </w:r>
          </w:p>
        </w:tc>
      </w:tr>
      <w:tr w:rsidR="00056677" w:rsidRPr="002C57E3" w14:paraId="0AF84884" w14:textId="77777777" w:rsidTr="00C9314E">
        <w:trPr>
          <w:trHeight w:val="14"/>
          <w:jc w:val="center"/>
        </w:trPr>
        <w:tc>
          <w:tcPr>
            <w:tcW w:w="622" w:type="dxa"/>
            <w:shd w:val="clear" w:color="auto" w:fill="auto"/>
          </w:tcPr>
          <w:p w14:paraId="40126BDB" w14:textId="77777777" w:rsidR="00056677" w:rsidRPr="002C57E3" w:rsidRDefault="00056677" w:rsidP="007A5AD8">
            <w:pPr>
              <w:pStyle w:val="Akapitzlist"/>
              <w:numPr>
                <w:ilvl w:val="0"/>
                <w:numId w:val="30"/>
              </w:numPr>
              <w:spacing w:after="0" w:line="259" w:lineRule="auto"/>
              <w:ind w:left="357" w:hanging="357"/>
              <w:rPr>
                <w:color w:val="auto"/>
                <w:sz w:val="20"/>
                <w:szCs w:val="20"/>
              </w:rPr>
            </w:pPr>
          </w:p>
        </w:tc>
        <w:tc>
          <w:tcPr>
            <w:tcW w:w="1985" w:type="dxa"/>
          </w:tcPr>
          <w:p w14:paraId="1DC07785" w14:textId="77777777" w:rsidR="00056677" w:rsidRPr="002C57E3" w:rsidRDefault="00056677" w:rsidP="00056677">
            <w:pPr>
              <w:spacing w:line="240" w:lineRule="auto"/>
              <w:ind w:left="0" w:firstLine="0"/>
              <w:rPr>
                <w:color w:val="auto"/>
                <w:sz w:val="20"/>
                <w:szCs w:val="20"/>
              </w:rPr>
            </w:pPr>
            <w:r>
              <w:rPr>
                <w:color w:val="auto"/>
                <w:sz w:val="20"/>
                <w:szCs w:val="20"/>
              </w:rPr>
              <w:t>Dysk twardy</w:t>
            </w:r>
          </w:p>
        </w:tc>
        <w:tc>
          <w:tcPr>
            <w:tcW w:w="6627" w:type="dxa"/>
          </w:tcPr>
          <w:p w14:paraId="7BB5DD50" w14:textId="77777777" w:rsidR="00056677" w:rsidRPr="002C57E3" w:rsidRDefault="00056677" w:rsidP="00056677">
            <w:pPr>
              <w:spacing w:line="240" w:lineRule="auto"/>
              <w:ind w:left="0" w:firstLine="0"/>
              <w:jc w:val="both"/>
              <w:rPr>
                <w:color w:val="auto"/>
                <w:sz w:val="20"/>
                <w:szCs w:val="20"/>
              </w:rPr>
            </w:pPr>
            <w:r>
              <w:rPr>
                <w:color w:val="auto"/>
                <w:sz w:val="20"/>
                <w:szCs w:val="20"/>
              </w:rPr>
              <w:t xml:space="preserve">Półprzewodnikowy SSD M.2 w technologii </w:t>
            </w:r>
            <w:proofErr w:type="spellStart"/>
            <w:r>
              <w:rPr>
                <w:color w:val="auto"/>
                <w:sz w:val="20"/>
                <w:szCs w:val="20"/>
              </w:rPr>
              <w:t>PCIe</w:t>
            </w:r>
            <w:proofErr w:type="spellEnd"/>
            <w:r>
              <w:rPr>
                <w:color w:val="auto"/>
                <w:sz w:val="20"/>
                <w:szCs w:val="20"/>
              </w:rPr>
              <w:t xml:space="preserve"> </w:t>
            </w:r>
            <w:proofErr w:type="spellStart"/>
            <w:r>
              <w:rPr>
                <w:color w:val="auto"/>
                <w:sz w:val="20"/>
                <w:szCs w:val="20"/>
              </w:rPr>
              <w:t>NVMe</w:t>
            </w:r>
            <w:proofErr w:type="spellEnd"/>
            <w:r>
              <w:rPr>
                <w:color w:val="auto"/>
                <w:sz w:val="20"/>
                <w:szCs w:val="20"/>
              </w:rPr>
              <w:t xml:space="preserve"> o pojemności 512 GB.</w:t>
            </w:r>
          </w:p>
        </w:tc>
      </w:tr>
      <w:tr w:rsidR="00056677" w:rsidRPr="002C57E3" w14:paraId="0DF09590" w14:textId="77777777" w:rsidTr="00C9314E">
        <w:trPr>
          <w:trHeight w:val="14"/>
          <w:jc w:val="center"/>
        </w:trPr>
        <w:tc>
          <w:tcPr>
            <w:tcW w:w="622" w:type="dxa"/>
            <w:shd w:val="clear" w:color="auto" w:fill="auto"/>
          </w:tcPr>
          <w:p w14:paraId="7202AC91" w14:textId="77777777" w:rsidR="00056677" w:rsidRPr="002C57E3" w:rsidRDefault="00056677" w:rsidP="007A5AD8">
            <w:pPr>
              <w:pStyle w:val="Akapitzlist"/>
              <w:numPr>
                <w:ilvl w:val="0"/>
                <w:numId w:val="30"/>
              </w:numPr>
              <w:spacing w:after="0" w:line="259" w:lineRule="auto"/>
              <w:ind w:left="357" w:hanging="357"/>
              <w:rPr>
                <w:color w:val="auto"/>
                <w:sz w:val="20"/>
                <w:szCs w:val="20"/>
              </w:rPr>
            </w:pPr>
          </w:p>
        </w:tc>
        <w:tc>
          <w:tcPr>
            <w:tcW w:w="1985" w:type="dxa"/>
          </w:tcPr>
          <w:p w14:paraId="6BA334DA" w14:textId="77777777" w:rsidR="00056677" w:rsidRDefault="00056677" w:rsidP="00056677">
            <w:pPr>
              <w:spacing w:line="240" w:lineRule="auto"/>
              <w:ind w:left="0" w:firstLine="0"/>
              <w:rPr>
                <w:color w:val="auto"/>
                <w:sz w:val="20"/>
                <w:szCs w:val="20"/>
              </w:rPr>
            </w:pPr>
            <w:r>
              <w:rPr>
                <w:color w:val="auto"/>
                <w:sz w:val="20"/>
                <w:szCs w:val="20"/>
              </w:rPr>
              <w:t>Klawiatura</w:t>
            </w:r>
          </w:p>
        </w:tc>
        <w:tc>
          <w:tcPr>
            <w:tcW w:w="6627" w:type="dxa"/>
          </w:tcPr>
          <w:p w14:paraId="6F2F8AE6" w14:textId="77777777" w:rsidR="00056677" w:rsidRDefault="00056677" w:rsidP="00056677">
            <w:pPr>
              <w:spacing w:line="240" w:lineRule="auto"/>
              <w:ind w:left="0" w:firstLine="0"/>
              <w:jc w:val="both"/>
              <w:rPr>
                <w:color w:val="auto"/>
                <w:sz w:val="20"/>
                <w:szCs w:val="20"/>
              </w:rPr>
            </w:pPr>
            <w:r>
              <w:rPr>
                <w:color w:val="auto"/>
                <w:sz w:val="20"/>
                <w:szCs w:val="20"/>
              </w:rPr>
              <w:t xml:space="preserve">Bez </w:t>
            </w:r>
            <w:r w:rsidR="00FB06C2">
              <w:rPr>
                <w:color w:val="auto"/>
                <w:sz w:val="20"/>
                <w:szCs w:val="20"/>
              </w:rPr>
              <w:t xml:space="preserve">odrębnej </w:t>
            </w:r>
            <w:r>
              <w:rPr>
                <w:color w:val="auto"/>
                <w:sz w:val="20"/>
                <w:szCs w:val="20"/>
              </w:rPr>
              <w:t>klawiatury numerycznej, podświetlana z dwoma urządzeniami wskazującymi, wersja angielska lub międzynarodowa.</w:t>
            </w:r>
          </w:p>
        </w:tc>
      </w:tr>
      <w:tr w:rsidR="00056677" w:rsidRPr="002C57E3" w14:paraId="1D468FAE" w14:textId="77777777" w:rsidTr="00C9314E">
        <w:trPr>
          <w:trHeight w:val="14"/>
          <w:jc w:val="center"/>
        </w:trPr>
        <w:tc>
          <w:tcPr>
            <w:tcW w:w="622" w:type="dxa"/>
            <w:shd w:val="clear" w:color="auto" w:fill="auto"/>
          </w:tcPr>
          <w:p w14:paraId="61A68077" w14:textId="77777777" w:rsidR="00056677" w:rsidRPr="002C57E3" w:rsidRDefault="00056677" w:rsidP="007A5AD8">
            <w:pPr>
              <w:pStyle w:val="Akapitzlist"/>
              <w:numPr>
                <w:ilvl w:val="0"/>
                <w:numId w:val="30"/>
              </w:numPr>
              <w:spacing w:after="0" w:line="259" w:lineRule="auto"/>
              <w:ind w:left="357" w:hanging="357"/>
              <w:rPr>
                <w:color w:val="auto"/>
                <w:sz w:val="20"/>
                <w:szCs w:val="20"/>
              </w:rPr>
            </w:pPr>
          </w:p>
        </w:tc>
        <w:tc>
          <w:tcPr>
            <w:tcW w:w="1985" w:type="dxa"/>
          </w:tcPr>
          <w:p w14:paraId="4B9B3630" w14:textId="77777777" w:rsidR="00056677" w:rsidRPr="002C57E3" w:rsidRDefault="00056677" w:rsidP="00056677">
            <w:pPr>
              <w:spacing w:line="240" w:lineRule="auto"/>
              <w:ind w:left="0" w:firstLine="0"/>
              <w:rPr>
                <w:color w:val="auto"/>
                <w:sz w:val="20"/>
                <w:szCs w:val="20"/>
              </w:rPr>
            </w:pPr>
            <w:r>
              <w:rPr>
                <w:color w:val="auto"/>
                <w:sz w:val="20"/>
                <w:szCs w:val="20"/>
              </w:rPr>
              <w:t>Interfejsy</w:t>
            </w:r>
          </w:p>
        </w:tc>
        <w:tc>
          <w:tcPr>
            <w:tcW w:w="6627" w:type="dxa"/>
          </w:tcPr>
          <w:p w14:paraId="1C7AAAED" w14:textId="77777777" w:rsidR="00056677" w:rsidRDefault="00056677" w:rsidP="00056677">
            <w:pPr>
              <w:spacing w:line="240" w:lineRule="auto"/>
              <w:ind w:left="11" w:firstLine="0"/>
              <w:jc w:val="both"/>
              <w:rPr>
                <w:color w:val="auto"/>
                <w:sz w:val="20"/>
                <w:szCs w:val="20"/>
              </w:rPr>
            </w:pPr>
            <w:r>
              <w:rPr>
                <w:color w:val="auto"/>
                <w:sz w:val="20"/>
                <w:szCs w:val="20"/>
              </w:rPr>
              <w:t xml:space="preserve">1 port USB </w:t>
            </w:r>
            <w:proofErr w:type="spellStart"/>
            <w:r>
              <w:rPr>
                <w:color w:val="auto"/>
                <w:sz w:val="20"/>
                <w:szCs w:val="20"/>
              </w:rPr>
              <w:t>Type</w:t>
            </w:r>
            <w:proofErr w:type="spellEnd"/>
            <w:r>
              <w:rPr>
                <w:color w:val="auto"/>
                <w:sz w:val="20"/>
                <w:szCs w:val="20"/>
              </w:rPr>
              <w:t xml:space="preserve">-C 3.1 drugiej generacji z wbudowaną obsługą standardu Power Delivery oraz </w:t>
            </w:r>
            <w:proofErr w:type="spellStart"/>
            <w:r>
              <w:rPr>
                <w:color w:val="auto"/>
                <w:sz w:val="20"/>
                <w:szCs w:val="20"/>
              </w:rPr>
              <w:t>DisplayPort</w:t>
            </w:r>
            <w:proofErr w:type="spellEnd"/>
            <w:r>
              <w:rPr>
                <w:color w:val="auto"/>
                <w:sz w:val="20"/>
                <w:szCs w:val="20"/>
              </w:rPr>
              <w:t xml:space="preserve">. Obsługa technologii </w:t>
            </w:r>
            <w:proofErr w:type="spellStart"/>
            <w:r>
              <w:rPr>
                <w:color w:val="auto"/>
                <w:sz w:val="20"/>
                <w:szCs w:val="20"/>
              </w:rPr>
              <w:t>Thunderbolt</w:t>
            </w:r>
            <w:proofErr w:type="spellEnd"/>
            <w:r>
              <w:rPr>
                <w:color w:val="auto"/>
                <w:sz w:val="20"/>
                <w:szCs w:val="20"/>
              </w:rPr>
              <w:t xml:space="preserve"> 3.</w:t>
            </w:r>
          </w:p>
          <w:p w14:paraId="28FC179F" w14:textId="77777777" w:rsidR="00056677" w:rsidRDefault="00056677" w:rsidP="00056677">
            <w:pPr>
              <w:spacing w:line="240" w:lineRule="auto"/>
              <w:ind w:left="11" w:firstLine="0"/>
              <w:jc w:val="both"/>
              <w:rPr>
                <w:color w:val="auto"/>
                <w:sz w:val="20"/>
                <w:szCs w:val="20"/>
              </w:rPr>
            </w:pPr>
            <w:r>
              <w:rPr>
                <w:color w:val="auto"/>
                <w:sz w:val="20"/>
                <w:szCs w:val="20"/>
              </w:rPr>
              <w:t>1 port RJ45 1Gbps,</w:t>
            </w:r>
          </w:p>
          <w:p w14:paraId="6A22FA36" w14:textId="77777777" w:rsidR="00056677" w:rsidRDefault="00056677" w:rsidP="00056677">
            <w:pPr>
              <w:spacing w:line="240" w:lineRule="auto"/>
              <w:ind w:left="11" w:firstLine="0"/>
              <w:jc w:val="both"/>
              <w:rPr>
                <w:color w:val="auto"/>
                <w:sz w:val="20"/>
                <w:szCs w:val="20"/>
              </w:rPr>
            </w:pPr>
            <w:r>
              <w:rPr>
                <w:color w:val="auto"/>
                <w:sz w:val="20"/>
                <w:szCs w:val="20"/>
              </w:rPr>
              <w:t>3 porty USB 3.1 pierwszej generacji (w tym jeden z funkcją ładowania),</w:t>
            </w:r>
          </w:p>
          <w:p w14:paraId="5AE5E672" w14:textId="77777777" w:rsidR="00056677" w:rsidRDefault="00056677" w:rsidP="00056677">
            <w:pPr>
              <w:spacing w:line="240" w:lineRule="auto"/>
              <w:ind w:left="11" w:firstLine="0"/>
              <w:jc w:val="both"/>
              <w:rPr>
                <w:color w:val="auto"/>
                <w:sz w:val="20"/>
                <w:szCs w:val="20"/>
              </w:rPr>
            </w:pPr>
            <w:r>
              <w:rPr>
                <w:color w:val="auto"/>
                <w:sz w:val="20"/>
                <w:szCs w:val="20"/>
              </w:rPr>
              <w:t>1 pełnowymiarowy port HDMI,</w:t>
            </w:r>
          </w:p>
          <w:p w14:paraId="40C694C8" w14:textId="77777777" w:rsidR="00056677" w:rsidRPr="002C57E3" w:rsidRDefault="00056677" w:rsidP="00056677">
            <w:pPr>
              <w:spacing w:line="240" w:lineRule="auto"/>
              <w:ind w:left="11" w:firstLine="0"/>
              <w:jc w:val="both"/>
              <w:rPr>
                <w:color w:val="auto"/>
                <w:sz w:val="20"/>
                <w:szCs w:val="20"/>
              </w:rPr>
            </w:pPr>
            <w:r>
              <w:rPr>
                <w:color w:val="auto"/>
                <w:sz w:val="20"/>
                <w:szCs w:val="20"/>
              </w:rPr>
              <w:t xml:space="preserve">Czytnik kart pamięci </w:t>
            </w:r>
            <w:proofErr w:type="spellStart"/>
            <w:r>
              <w:rPr>
                <w:color w:val="auto"/>
                <w:sz w:val="20"/>
                <w:szCs w:val="20"/>
              </w:rPr>
              <w:t>microSD</w:t>
            </w:r>
            <w:proofErr w:type="spellEnd"/>
            <w:r>
              <w:rPr>
                <w:color w:val="auto"/>
                <w:sz w:val="20"/>
                <w:szCs w:val="20"/>
              </w:rPr>
              <w:t>.</w:t>
            </w:r>
          </w:p>
        </w:tc>
      </w:tr>
      <w:tr w:rsidR="00056677" w:rsidRPr="002C57E3" w14:paraId="1B32D1BB" w14:textId="77777777" w:rsidTr="00C9314E">
        <w:trPr>
          <w:trHeight w:val="120"/>
          <w:jc w:val="center"/>
        </w:trPr>
        <w:tc>
          <w:tcPr>
            <w:tcW w:w="622" w:type="dxa"/>
            <w:shd w:val="clear" w:color="auto" w:fill="auto"/>
          </w:tcPr>
          <w:p w14:paraId="3702C394" w14:textId="77777777" w:rsidR="00056677" w:rsidRPr="002C57E3" w:rsidRDefault="00056677" w:rsidP="007A5AD8">
            <w:pPr>
              <w:pStyle w:val="Akapitzlist"/>
              <w:numPr>
                <w:ilvl w:val="0"/>
                <w:numId w:val="30"/>
              </w:numPr>
              <w:spacing w:after="0" w:line="259" w:lineRule="auto"/>
              <w:ind w:left="357" w:hanging="357"/>
              <w:rPr>
                <w:color w:val="auto"/>
                <w:sz w:val="20"/>
                <w:szCs w:val="20"/>
              </w:rPr>
            </w:pPr>
          </w:p>
        </w:tc>
        <w:tc>
          <w:tcPr>
            <w:tcW w:w="1985" w:type="dxa"/>
          </w:tcPr>
          <w:p w14:paraId="0015D58B" w14:textId="77777777" w:rsidR="00056677" w:rsidRPr="002C57E3" w:rsidRDefault="00056677" w:rsidP="00056677">
            <w:pPr>
              <w:spacing w:line="240" w:lineRule="auto"/>
              <w:ind w:left="0" w:firstLine="0"/>
              <w:rPr>
                <w:color w:val="auto"/>
                <w:sz w:val="20"/>
                <w:szCs w:val="20"/>
              </w:rPr>
            </w:pPr>
            <w:r>
              <w:rPr>
                <w:color w:val="auto"/>
                <w:sz w:val="20"/>
                <w:szCs w:val="20"/>
              </w:rPr>
              <w:t>System operacyjny</w:t>
            </w:r>
          </w:p>
        </w:tc>
        <w:tc>
          <w:tcPr>
            <w:tcW w:w="6627" w:type="dxa"/>
          </w:tcPr>
          <w:p w14:paraId="60ADE1A1" w14:textId="77777777" w:rsidR="00056677" w:rsidRDefault="00056677" w:rsidP="00056677">
            <w:pPr>
              <w:spacing w:line="240" w:lineRule="auto"/>
              <w:ind w:left="0" w:firstLine="0"/>
              <w:jc w:val="both"/>
              <w:rPr>
                <w:color w:val="auto"/>
                <w:sz w:val="20"/>
                <w:szCs w:val="20"/>
              </w:rPr>
            </w:pPr>
            <w:r>
              <w:rPr>
                <w:color w:val="auto"/>
                <w:sz w:val="20"/>
                <w:szCs w:val="20"/>
              </w:rPr>
              <w:t>Fabrycznie zainstalowany Microsoft Windows 10 Pro (wersja 64-bitowa) w języku polskim.</w:t>
            </w:r>
          </w:p>
          <w:p w14:paraId="09B5B6CF" w14:textId="77777777" w:rsidR="00056677" w:rsidRPr="002C57E3" w:rsidRDefault="00056677" w:rsidP="00056677">
            <w:pPr>
              <w:spacing w:line="240" w:lineRule="auto"/>
              <w:ind w:left="0" w:firstLine="0"/>
              <w:jc w:val="both"/>
              <w:rPr>
                <w:color w:val="auto"/>
                <w:sz w:val="20"/>
                <w:szCs w:val="20"/>
              </w:rPr>
            </w:pPr>
            <w:r>
              <w:rPr>
                <w:color w:val="auto"/>
                <w:sz w:val="20"/>
                <w:szCs w:val="20"/>
              </w:rPr>
              <w:t>Wbudowane środowisko odzyskiwania systemu do stanu fabrycznego.</w:t>
            </w:r>
          </w:p>
        </w:tc>
      </w:tr>
      <w:tr w:rsidR="00056677" w:rsidRPr="000E1E77" w14:paraId="76D097AB" w14:textId="77777777" w:rsidTr="00C9314E">
        <w:trPr>
          <w:trHeight w:val="14"/>
          <w:jc w:val="center"/>
        </w:trPr>
        <w:tc>
          <w:tcPr>
            <w:tcW w:w="622" w:type="dxa"/>
            <w:shd w:val="clear" w:color="auto" w:fill="auto"/>
          </w:tcPr>
          <w:p w14:paraId="07A4C50F" w14:textId="77777777" w:rsidR="00056677" w:rsidRPr="002C57E3" w:rsidRDefault="00056677" w:rsidP="007A5AD8">
            <w:pPr>
              <w:pStyle w:val="Akapitzlist"/>
              <w:numPr>
                <w:ilvl w:val="0"/>
                <w:numId w:val="30"/>
              </w:numPr>
              <w:spacing w:after="0" w:line="259" w:lineRule="auto"/>
              <w:ind w:left="357" w:hanging="357"/>
              <w:rPr>
                <w:color w:val="auto"/>
                <w:sz w:val="20"/>
                <w:szCs w:val="20"/>
              </w:rPr>
            </w:pPr>
          </w:p>
        </w:tc>
        <w:tc>
          <w:tcPr>
            <w:tcW w:w="1985" w:type="dxa"/>
          </w:tcPr>
          <w:p w14:paraId="572886EC" w14:textId="77777777" w:rsidR="00056677" w:rsidRPr="002C57E3" w:rsidRDefault="00056677" w:rsidP="00056677">
            <w:pPr>
              <w:spacing w:line="240" w:lineRule="auto"/>
              <w:ind w:left="0" w:firstLine="0"/>
              <w:rPr>
                <w:color w:val="auto"/>
                <w:sz w:val="20"/>
                <w:szCs w:val="20"/>
              </w:rPr>
            </w:pPr>
            <w:r>
              <w:rPr>
                <w:color w:val="auto"/>
                <w:sz w:val="20"/>
                <w:szCs w:val="20"/>
              </w:rPr>
              <w:t>Łączność bezprzewodowa</w:t>
            </w:r>
          </w:p>
        </w:tc>
        <w:tc>
          <w:tcPr>
            <w:tcW w:w="6627" w:type="dxa"/>
          </w:tcPr>
          <w:p w14:paraId="48CCE799" w14:textId="77777777" w:rsidR="00056677" w:rsidRDefault="00056677" w:rsidP="00056677">
            <w:pPr>
              <w:spacing w:line="240" w:lineRule="auto"/>
              <w:ind w:left="0" w:firstLine="0"/>
              <w:jc w:val="both"/>
              <w:rPr>
                <w:sz w:val="20"/>
                <w:szCs w:val="20"/>
              </w:rPr>
            </w:pPr>
            <w:r>
              <w:rPr>
                <w:sz w:val="20"/>
                <w:szCs w:val="20"/>
              </w:rPr>
              <w:t>Zainstalowane moduły:</w:t>
            </w:r>
          </w:p>
          <w:p w14:paraId="77DDA694" w14:textId="77777777" w:rsidR="00056677" w:rsidRDefault="00056677" w:rsidP="00056677">
            <w:pPr>
              <w:spacing w:line="240" w:lineRule="auto"/>
              <w:ind w:left="0" w:firstLine="0"/>
              <w:jc w:val="both"/>
              <w:rPr>
                <w:sz w:val="20"/>
                <w:szCs w:val="20"/>
              </w:rPr>
            </w:pPr>
            <w:r>
              <w:rPr>
                <w:sz w:val="20"/>
                <w:szCs w:val="20"/>
              </w:rPr>
              <w:t xml:space="preserve">Wi-Fi </w:t>
            </w:r>
            <w:r w:rsidR="00A82F99">
              <w:rPr>
                <w:sz w:val="20"/>
                <w:szCs w:val="20"/>
              </w:rPr>
              <w:t>6</w:t>
            </w:r>
            <w:r>
              <w:rPr>
                <w:sz w:val="20"/>
                <w:szCs w:val="20"/>
              </w:rPr>
              <w:t>, MIMO 2x2,</w:t>
            </w:r>
          </w:p>
          <w:p w14:paraId="0D4C7F58" w14:textId="77777777" w:rsidR="00056677" w:rsidRPr="000E1E77" w:rsidRDefault="00056677" w:rsidP="00056677">
            <w:pPr>
              <w:spacing w:line="240" w:lineRule="auto"/>
              <w:ind w:left="0" w:firstLine="0"/>
              <w:jc w:val="both"/>
              <w:rPr>
                <w:sz w:val="20"/>
                <w:szCs w:val="20"/>
                <w:lang w:val="en-AU"/>
              </w:rPr>
            </w:pPr>
            <w:r w:rsidRPr="000E1E77">
              <w:rPr>
                <w:sz w:val="20"/>
                <w:szCs w:val="20"/>
                <w:lang w:val="en-AU"/>
              </w:rPr>
              <w:t>Bluetooth 5.0,</w:t>
            </w:r>
          </w:p>
          <w:p w14:paraId="4ABE04F2" w14:textId="77777777" w:rsidR="00056677" w:rsidRPr="000E1E77" w:rsidRDefault="00056677" w:rsidP="00056677">
            <w:pPr>
              <w:spacing w:line="240" w:lineRule="auto"/>
              <w:ind w:left="0" w:firstLine="0"/>
              <w:jc w:val="both"/>
              <w:rPr>
                <w:sz w:val="20"/>
                <w:szCs w:val="20"/>
                <w:lang w:val="en-AU"/>
              </w:rPr>
            </w:pPr>
            <w:r w:rsidRPr="000E1E77">
              <w:rPr>
                <w:sz w:val="20"/>
                <w:szCs w:val="20"/>
                <w:lang w:val="en-AU"/>
              </w:rPr>
              <w:t>Modem Intel XMM WWAN LTE-Advanced.</w:t>
            </w:r>
          </w:p>
        </w:tc>
      </w:tr>
      <w:tr w:rsidR="00056677" w:rsidRPr="002C57E3" w14:paraId="2D0CD0DC" w14:textId="77777777" w:rsidTr="00C9314E">
        <w:trPr>
          <w:trHeight w:val="14"/>
          <w:jc w:val="center"/>
        </w:trPr>
        <w:tc>
          <w:tcPr>
            <w:tcW w:w="622" w:type="dxa"/>
            <w:shd w:val="clear" w:color="auto" w:fill="auto"/>
          </w:tcPr>
          <w:p w14:paraId="3B578092" w14:textId="77777777" w:rsidR="00056677" w:rsidRPr="000E1E77" w:rsidRDefault="00056677" w:rsidP="007A5AD8">
            <w:pPr>
              <w:pStyle w:val="Akapitzlist"/>
              <w:numPr>
                <w:ilvl w:val="0"/>
                <w:numId w:val="30"/>
              </w:numPr>
              <w:spacing w:after="0" w:line="259" w:lineRule="auto"/>
              <w:ind w:left="357" w:hanging="357"/>
              <w:rPr>
                <w:color w:val="auto"/>
                <w:sz w:val="20"/>
                <w:szCs w:val="20"/>
                <w:lang w:val="en-AU"/>
              </w:rPr>
            </w:pPr>
          </w:p>
        </w:tc>
        <w:tc>
          <w:tcPr>
            <w:tcW w:w="1985" w:type="dxa"/>
          </w:tcPr>
          <w:p w14:paraId="26EC27D9" w14:textId="77777777" w:rsidR="00056677" w:rsidRDefault="00056677" w:rsidP="00056677">
            <w:pPr>
              <w:spacing w:line="240" w:lineRule="auto"/>
              <w:ind w:left="0" w:firstLine="0"/>
              <w:rPr>
                <w:color w:val="auto"/>
                <w:sz w:val="20"/>
                <w:szCs w:val="20"/>
              </w:rPr>
            </w:pPr>
            <w:r>
              <w:rPr>
                <w:color w:val="auto"/>
                <w:sz w:val="20"/>
                <w:szCs w:val="20"/>
              </w:rPr>
              <w:t xml:space="preserve">Bezpieczeństwo                                                       </w:t>
            </w:r>
          </w:p>
        </w:tc>
        <w:tc>
          <w:tcPr>
            <w:tcW w:w="6627" w:type="dxa"/>
          </w:tcPr>
          <w:p w14:paraId="4CC17C42" w14:textId="77777777" w:rsidR="00056677" w:rsidRDefault="00056677" w:rsidP="00056677">
            <w:pPr>
              <w:spacing w:line="240" w:lineRule="auto"/>
              <w:ind w:left="0" w:firstLine="0"/>
              <w:jc w:val="both"/>
              <w:rPr>
                <w:sz w:val="20"/>
                <w:szCs w:val="20"/>
              </w:rPr>
            </w:pPr>
            <w:r>
              <w:rPr>
                <w:sz w:val="20"/>
                <w:szCs w:val="20"/>
              </w:rPr>
              <w:t>Zainstalowany układ szyfrowania TPM w wersji minimum 2.0.</w:t>
            </w:r>
          </w:p>
          <w:p w14:paraId="35C8D44E" w14:textId="77777777" w:rsidR="00056677" w:rsidRDefault="00056677" w:rsidP="00056677">
            <w:pPr>
              <w:spacing w:line="240" w:lineRule="auto"/>
              <w:ind w:left="0" w:firstLine="0"/>
              <w:jc w:val="both"/>
              <w:rPr>
                <w:sz w:val="20"/>
                <w:szCs w:val="20"/>
              </w:rPr>
            </w:pPr>
            <w:r>
              <w:rPr>
                <w:sz w:val="20"/>
                <w:szCs w:val="20"/>
              </w:rPr>
              <w:lastRenderedPageBreak/>
              <w:t>Zainstalowany dotykowy czytnik linii papilarnych w przycisku uruchamiania urządzenia.</w:t>
            </w:r>
          </w:p>
          <w:p w14:paraId="7485967D" w14:textId="77777777" w:rsidR="00056677" w:rsidRDefault="00056677" w:rsidP="00056677">
            <w:pPr>
              <w:spacing w:line="240" w:lineRule="auto"/>
              <w:ind w:left="0" w:firstLine="0"/>
              <w:jc w:val="both"/>
              <w:rPr>
                <w:sz w:val="20"/>
                <w:szCs w:val="20"/>
              </w:rPr>
            </w:pPr>
            <w:r>
              <w:rPr>
                <w:sz w:val="20"/>
                <w:szCs w:val="20"/>
              </w:rPr>
              <w:t xml:space="preserve">Czytnik Smart Card z certyfikatem FIPS 201 wraz z niezbędnym oprogramowaniem z certyfikatem </w:t>
            </w:r>
            <w:r w:rsidRPr="00DD1C01">
              <w:rPr>
                <w:sz w:val="20"/>
                <w:szCs w:val="20"/>
              </w:rPr>
              <w:t>FIPS 140-2 trzeciego stopnia</w:t>
            </w:r>
            <w:r>
              <w:rPr>
                <w:sz w:val="20"/>
                <w:szCs w:val="20"/>
              </w:rPr>
              <w:t>.</w:t>
            </w:r>
          </w:p>
          <w:p w14:paraId="43EB37AA" w14:textId="77777777" w:rsidR="00056677" w:rsidRDefault="00056677" w:rsidP="00056677">
            <w:pPr>
              <w:spacing w:line="240" w:lineRule="auto"/>
              <w:ind w:left="0" w:firstLine="0"/>
              <w:jc w:val="both"/>
              <w:rPr>
                <w:sz w:val="20"/>
                <w:szCs w:val="20"/>
              </w:rPr>
            </w:pPr>
            <w:r>
              <w:rPr>
                <w:sz w:val="20"/>
                <w:szCs w:val="20"/>
              </w:rPr>
              <w:t>Slot zabezpieczenia typu klin Noble.</w:t>
            </w:r>
          </w:p>
          <w:p w14:paraId="31C35125" w14:textId="77777777" w:rsidR="00056677" w:rsidRDefault="00056677" w:rsidP="00056677">
            <w:pPr>
              <w:spacing w:line="240" w:lineRule="auto"/>
              <w:ind w:left="0" w:firstLine="0"/>
              <w:jc w:val="both"/>
              <w:rPr>
                <w:sz w:val="20"/>
                <w:szCs w:val="20"/>
              </w:rPr>
            </w:pPr>
            <w:r>
              <w:rPr>
                <w:sz w:val="20"/>
                <w:szCs w:val="20"/>
              </w:rPr>
              <w:t xml:space="preserve">Obsługa technologii Intel </w:t>
            </w:r>
            <w:proofErr w:type="spellStart"/>
            <w:r>
              <w:rPr>
                <w:sz w:val="20"/>
                <w:szCs w:val="20"/>
              </w:rPr>
              <w:t>vPro</w:t>
            </w:r>
            <w:proofErr w:type="spellEnd"/>
            <w:r>
              <w:rPr>
                <w:sz w:val="20"/>
                <w:szCs w:val="20"/>
              </w:rPr>
              <w:t>.</w:t>
            </w:r>
          </w:p>
        </w:tc>
      </w:tr>
      <w:tr w:rsidR="00056677" w:rsidRPr="002C57E3" w14:paraId="3F76F778" w14:textId="77777777" w:rsidTr="00C9314E">
        <w:trPr>
          <w:trHeight w:val="14"/>
          <w:jc w:val="center"/>
        </w:trPr>
        <w:tc>
          <w:tcPr>
            <w:tcW w:w="622" w:type="dxa"/>
            <w:shd w:val="clear" w:color="auto" w:fill="auto"/>
          </w:tcPr>
          <w:p w14:paraId="5FB54849" w14:textId="77777777" w:rsidR="00056677" w:rsidRPr="002C57E3" w:rsidRDefault="00056677" w:rsidP="007A5AD8">
            <w:pPr>
              <w:pStyle w:val="Akapitzlist"/>
              <w:numPr>
                <w:ilvl w:val="0"/>
                <w:numId w:val="30"/>
              </w:numPr>
              <w:spacing w:after="0" w:line="259" w:lineRule="auto"/>
              <w:ind w:left="357" w:hanging="357"/>
              <w:rPr>
                <w:color w:val="auto"/>
                <w:sz w:val="20"/>
                <w:szCs w:val="20"/>
              </w:rPr>
            </w:pPr>
          </w:p>
        </w:tc>
        <w:tc>
          <w:tcPr>
            <w:tcW w:w="1985" w:type="dxa"/>
          </w:tcPr>
          <w:p w14:paraId="48A2F37B" w14:textId="77777777" w:rsidR="00056677" w:rsidRPr="002C57E3" w:rsidRDefault="00056677" w:rsidP="00056677">
            <w:pPr>
              <w:spacing w:line="240" w:lineRule="auto"/>
              <w:ind w:left="0" w:firstLine="0"/>
              <w:rPr>
                <w:color w:val="auto"/>
                <w:sz w:val="20"/>
                <w:szCs w:val="20"/>
              </w:rPr>
            </w:pPr>
            <w:r>
              <w:rPr>
                <w:color w:val="auto"/>
                <w:sz w:val="20"/>
                <w:szCs w:val="20"/>
              </w:rPr>
              <w:t>Bateria</w:t>
            </w:r>
          </w:p>
        </w:tc>
        <w:tc>
          <w:tcPr>
            <w:tcW w:w="6627" w:type="dxa"/>
          </w:tcPr>
          <w:p w14:paraId="2E63A328" w14:textId="77777777" w:rsidR="00056677" w:rsidRPr="00301BE3" w:rsidRDefault="00056677" w:rsidP="00056677">
            <w:pPr>
              <w:spacing w:line="240" w:lineRule="auto"/>
              <w:ind w:left="0" w:firstLine="0"/>
              <w:jc w:val="both"/>
              <w:rPr>
                <w:color w:val="auto"/>
                <w:sz w:val="20"/>
                <w:szCs w:val="20"/>
              </w:rPr>
            </w:pPr>
            <w:r>
              <w:rPr>
                <w:color w:val="auto"/>
                <w:sz w:val="20"/>
                <w:szCs w:val="20"/>
              </w:rPr>
              <w:t>4</w:t>
            </w:r>
            <w:r w:rsidR="00FD2622">
              <w:rPr>
                <w:color w:val="auto"/>
                <w:sz w:val="20"/>
                <w:szCs w:val="20"/>
              </w:rPr>
              <w:t>-komorowa bateria</w:t>
            </w:r>
            <w:r>
              <w:rPr>
                <w:color w:val="auto"/>
                <w:sz w:val="20"/>
                <w:szCs w:val="20"/>
              </w:rPr>
              <w:t xml:space="preserve"> o pojemności minimum 68 </w:t>
            </w:r>
            <w:proofErr w:type="spellStart"/>
            <w:r>
              <w:rPr>
                <w:color w:val="auto"/>
                <w:sz w:val="20"/>
                <w:szCs w:val="20"/>
              </w:rPr>
              <w:t>Wh</w:t>
            </w:r>
            <w:proofErr w:type="spellEnd"/>
            <w:r>
              <w:rPr>
                <w:color w:val="auto"/>
                <w:sz w:val="20"/>
                <w:szCs w:val="20"/>
              </w:rPr>
              <w:t xml:space="preserve"> z możliwością szybkiego ładowania</w:t>
            </w:r>
            <w:r w:rsidR="00FD2622">
              <w:rPr>
                <w:color w:val="auto"/>
                <w:sz w:val="20"/>
                <w:szCs w:val="20"/>
              </w:rPr>
              <w:t>.</w:t>
            </w:r>
          </w:p>
        </w:tc>
      </w:tr>
      <w:tr w:rsidR="00056677" w:rsidRPr="002C57E3" w14:paraId="18AAB5A0" w14:textId="77777777" w:rsidTr="00C9314E">
        <w:trPr>
          <w:trHeight w:val="14"/>
          <w:jc w:val="center"/>
        </w:trPr>
        <w:tc>
          <w:tcPr>
            <w:tcW w:w="622" w:type="dxa"/>
            <w:shd w:val="clear" w:color="auto" w:fill="auto"/>
          </w:tcPr>
          <w:p w14:paraId="52008A70" w14:textId="77777777" w:rsidR="00056677" w:rsidRPr="002C57E3" w:rsidRDefault="00056677" w:rsidP="007A5AD8">
            <w:pPr>
              <w:pStyle w:val="Akapitzlist"/>
              <w:numPr>
                <w:ilvl w:val="0"/>
                <w:numId w:val="30"/>
              </w:numPr>
              <w:spacing w:after="0" w:line="259" w:lineRule="auto"/>
              <w:ind w:left="357" w:hanging="357"/>
              <w:rPr>
                <w:color w:val="auto"/>
                <w:sz w:val="20"/>
                <w:szCs w:val="20"/>
              </w:rPr>
            </w:pPr>
          </w:p>
        </w:tc>
        <w:tc>
          <w:tcPr>
            <w:tcW w:w="1985" w:type="dxa"/>
          </w:tcPr>
          <w:p w14:paraId="79CBCE57" w14:textId="77777777" w:rsidR="00056677" w:rsidRDefault="00056677" w:rsidP="00056677">
            <w:pPr>
              <w:spacing w:line="240" w:lineRule="auto"/>
              <w:ind w:left="0" w:firstLine="0"/>
              <w:rPr>
                <w:color w:val="auto"/>
                <w:sz w:val="20"/>
                <w:szCs w:val="20"/>
              </w:rPr>
            </w:pPr>
            <w:r>
              <w:rPr>
                <w:color w:val="auto"/>
                <w:sz w:val="20"/>
                <w:szCs w:val="20"/>
              </w:rPr>
              <w:t>Zasilanie</w:t>
            </w:r>
          </w:p>
        </w:tc>
        <w:tc>
          <w:tcPr>
            <w:tcW w:w="6627" w:type="dxa"/>
          </w:tcPr>
          <w:p w14:paraId="1AB7CFC7" w14:textId="77777777" w:rsidR="00056677" w:rsidRDefault="00056677" w:rsidP="00056677">
            <w:pPr>
              <w:spacing w:line="240" w:lineRule="auto"/>
              <w:ind w:left="0" w:firstLine="0"/>
              <w:jc w:val="both"/>
              <w:rPr>
                <w:color w:val="auto"/>
                <w:sz w:val="20"/>
                <w:szCs w:val="20"/>
              </w:rPr>
            </w:pPr>
            <w:r>
              <w:rPr>
                <w:color w:val="auto"/>
                <w:sz w:val="20"/>
                <w:szCs w:val="20"/>
              </w:rPr>
              <w:t>W zestawie zasilacz o dużej mocy (minimum 130</w:t>
            </w:r>
            <w:r w:rsidR="00FB06C2">
              <w:rPr>
                <w:color w:val="auto"/>
                <w:sz w:val="20"/>
                <w:szCs w:val="20"/>
              </w:rPr>
              <w:t xml:space="preserve"> W</w:t>
            </w:r>
            <w:r>
              <w:rPr>
                <w:color w:val="auto"/>
                <w:sz w:val="20"/>
                <w:szCs w:val="20"/>
              </w:rPr>
              <w:t>) z europejskim kablem zasilającym.</w:t>
            </w:r>
          </w:p>
        </w:tc>
      </w:tr>
      <w:tr w:rsidR="00056677" w:rsidRPr="002C57E3" w14:paraId="4D38B550" w14:textId="77777777" w:rsidTr="00C9314E">
        <w:trPr>
          <w:trHeight w:val="14"/>
          <w:jc w:val="center"/>
        </w:trPr>
        <w:tc>
          <w:tcPr>
            <w:tcW w:w="622" w:type="dxa"/>
            <w:shd w:val="clear" w:color="auto" w:fill="auto"/>
          </w:tcPr>
          <w:p w14:paraId="680674AB" w14:textId="77777777" w:rsidR="00056677" w:rsidRPr="002C57E3" w:rsidRDefault="00056677" w:rsidP="007A5AD8">
            <w:pPr>
              <w:pStyle w:val="Akapitzlist"/>
              <w:numPr>
                <w:ilvl w:val="0"/>
                <w:numId w:val="30"/>
              </w:numPr>
              <w:spacing w:after="0" w:line="259" w:lineRule="auto"/>
              <w:ind w:left="357" w:hanging="357"/>
              <w:rPr>
                <w:color w:val="auto"/>
                <w:sz w:val="20"/>
                <w:szCs w:val="20"/>
              </w:rPr>
            </w:pPr>
          </w:p>
        </w:tc>
        <w:tc>
          <w:tcPr>
            <w:tcW w:w="1985" w:type="dxa"/>
          </w:tcPr>
          <w:p w14:paraId="5AB6B124" w14:textId="77777777" w:rsidR="00056677" w:rsidRDefault="00056677" w:rsidP="00056677">
            <w:pPr>
              <w:spacing w:line="240" w:lineRule="auto"/>
              <w:ind w:left="0" w:firstLine="0"/>
              <w:rPr>
                <w:color w:val="auto"/>
                <w:sz w:val="20"/>
                <w:szCs w:val="20"/>
              </w:rPr>
            </w:pPr>
            <w:r>
              <w:rPr>
                <w:color w:val="auto"/>
                <w:sz w:val="20"/>
                <w:szCs w:val="20"/>
              </w:rPr>
              <w:t>Obudowa</w:t>
            </w:r>
          </w:p>
        </w:tc>
        <w:tc>
          <w:tcPr>
            <w:tcW w:w="6627" w:type="dxa"/>
          </w:tcPr>
          <w:p w14:paraId="2DB696EF" w14:textId="77777777" w:rsidR="00056677" w:rsidRDefault="00056677" w:rsidP="00056677">
            <w:pPr>
              <w:spacing w:line="240" w:lineRule="auto"/>
              <w:ind w:left="0" w:firstLine="0"/>
              <w:jc w:val="both"/>
              <w:rPr>
                <w:color w:val="auto"/>
                <w:sz w:val="20"/>
                <w:szCs w:val="20"/>
              </w:rPr>
            </w:pPr>
            <w:r>
              <w:rPr>
                <w:color w:val="auto"/>
                <w:sz w:val="20"/>
                <w:szCs w:val="20"/>
              </w:rPr>
              <w:t xml:space="preserve">Dostęp do slotu z tacką na kartę </w:t>
            </w:r>
            <w:proofErr w:type="spellStart"/>
            <w:r>
              <w:rPr>
                <w:color w:val="auto"/>
                <w:sz w:val="20"/>
                <w:szCs w:val="20"/>
              </w:rPr>
              <w:t>nanoSIM</w:t>
            </w:r>
            <w:proofErr w:type="spellEnd"/>
            <w:r>
              <w:rPr>
                <w:color w:val="auto"/>
                <w:sz w:val="20"/>
                <w:szCs w:val="20"/>
              </w:rPr>
              <w:t>. Slot gotowy do pracy z zainstalowanym modemem LTE.</w:t>
            </w:r>
          </w:p>
          <w:p w14:paraId="50C91508" w14:textId="77777777" w:rsidR="00056677" w:rsidRDefault="00056677" w:rsidP="00056677">
            <w:pPr>
              <w:spacing w:line="240" w:lineRule="auto"/>
              <w:ind w:left="0" w:firstLine="0"/>
              <w:jc w:val="both"/>
              <w:rPr>
                <w:color w:val="auto"/>
                <w:sz w:val="20"/>
                <w:szCs w:val="20"/>
              </w:rPr>
            </w:pPr>
            <w:r>
              <w:rPr>
                <w:color w:val="auto"/>
                <w:sz w:val="20"/>
                <w:szCs w:val="20"/>
              </w:rPr>
              <w:t>Tylna pokrywa ekranu wzmocniona.</w:t>
            </w:r>
          </w:p>
        </w:tc>
      </w:tr>
      <w:tr w:rsidR="007B791E" w:rsidRPr="002C57E3" w14:paraId="00C6CC14" w14:textId="77777777" w:rsidTr="00C9314E">
        <w:trPr>
          <w:trHeight w:val="14"/>
          <w:jc w:val="center"/>
        </w:trPr>
        <w:tc>
          <w:tcPr>
            <w:tcW w:w="622" w:type="dxa"/>
            <w:shd w:val="clear" w:color="auto" w:fill="auto"/>
          </w:tcPr>
          <w:p w14:paraId="7B8BCEE0" w14:textId="77777777" w:rsidR="007B791E" w:rsidRPr="002C57E3" w:rsidRDefault="007B791E" w:rsidP="007B791E">
            <w:pPr>
              <w:pStyle w:val="Akapitzlist"/>
              <w:numPr>
                <w:ilvl w:val="0"/>
                <w:numId w:val="30"/>
              </w:numPr>
              <w:spacing w:after="0" w:line="259" w:lineRule="auto"/>
              <w:ind w:left="357" w:hanging="357"/>
              <w:rPr>
                <w:color w:val="auto"/>
                <w:sz w:val="20"/>
                <w:szCs w:val="20"/>
              </w:rPr>
            </w:pPr>
          </w:p>
        </w:tc>
        <w:tc>
          <w:tcPr>
            <w:tcW w:w="1985" w:type="dxa"/>
          </w:tcPr>
          <w:p w14:paraId="3D8C6CF9" w14:textId="5BCF9739" w:rsidR="007B791E" w:rsidRDefault="007B791E" w:rsidP="007B791E">
            <w:pPr>
              <w:spacing w:line="240" w:lineRule="auto"/>
              <w:ind w:left="0" w:firstLine="0"/>
              <w:rPr>
                <w:color w:val="auto"/>
                <w:sz w:val="20"/>
                <w:szCs w:val="20"/>
              </w:rPr>
            </w:pPr>
            <w:r>
              <w:rPr>
                <w:color w:val="auto"/>
                <w:sz w:val="20"/>
                <w:szCs w:val="20"/>
              </w:rPr>
              <w:t>Akcesoria</w:t>
            </w:r>
          </w:p>
        </w:tc>
        <w:tc>
          <w:tcPr>
            <w:tcW w:w="6627" w:type="dxa"/>
          </w:tcPr>
          <w:p w14:paraId="4F3D6133" w14:textId="0B979036" w:rsidR="007B791E" w:rsidRDefault="007B791E" w:rsidP="007B791E">
            <w:pPr>
              <w:spacing w:line="240" w:lineRule="auto"/>
              <w:ind w:left="0" w:firstLine="0"/>
              <w:jc w:val="both"/>
              <w:rPr>
                <w:color w:val="auto"/>
                <w:sz w:val="20"/>
                <w:szCs w:val="20"/>
              </w:rPr>
            </w:pPr>
            <w:r>
              <w:rPr>
                <w:color w:val="auto"/>
                <w:sz w:val="20"/>
                <w:szCs w:val="20"/>
              </w:rPr>
              <w:t>Zestaw musi zawierać dedykowaną l</w:t>
            </w:r>
            <w:r w:rsidRPr="007B791E">
              <w:rPr>
                <w:color w:val="auto"/>
                <w:sz w:val="20"/>
                <w:szCs w:val="20"/>
              </w:rPr>
              <w:t>ink</w:t>
            </w:r>
            <w:r>
              <w:rPr>
                <w:color w:val="auto"/>
                <w:sz w:val="20"/>
                <w:szCs w:val="20"/>
              </w:rPr>
              <w:t>ę</w:t>
            </w:r>
            <w:r w:rsidRPr="007B791E">
              <w:rPr>
                <w:color w:val="auto"/>
                <w:sz w:val="20"/>
                <w:szCs w:val="20"/>
              </w:rPr>
              <w:t xml:space="preserve"> zabezpieczając</w:t>
            </w:r>
            <w:r>
              <w:rPr>
                <w:color w:val="auto"/>
                <w:sz w:val="20"/>
                <w:szCs w:val="20"/>
              </w:rPr>
              <w:t>ą</w:t>
            </w:r>
            <w:r w:rsidRPr="007B791E">
              <w:rPr>
                <w:color w:val="auto"/>
                <w:sz w:val="20"/>
                <w:szCs w:val="20"/>
              </w:rPr>
              <w:t xml:space="preserve"> kompatybilna ze slotem zabezpieczenia typu </w:t>
            </w:r>
            <w:proofErr w:type="spellStart"/>
            <w:r w:rsidRPr="007B791E">
              <w:rPr>
                <w:color w:val="auto"/>
                <w:sz w:val="20"/>
                <w:szCs w:val="20"/>
              </w:rPr>
              <w:t>Kensington</w:t>
            </w:r>
            <w:proofErr w:type="spellEnd"/>
            <w:r w:rsidRPr="007B791E">
              <w:rPr>
                <w:color w:val="auto"/>
                <w:sz w:val="20"/>
                <w:szCs w:val="20"/>
              </w:rPr>
              <w:t xml:space="preserve"> oraz Noble. </w:t>
            </w:r>
            <w:r>
              <w:rPr>
                <w:color w:val="auto"/>
                <w:sz w:val="20"/>
                <w:szCs w:val="20"/>
              </w:rPr>
              <w:t>Linka powinna być z</w:t>
            </w:r>
            <w:r w:rsidRPr="007B791E">
              <w:rPr>
                <w:color w:val="auto"/>
                <w:sz w:val="20"/>
                <w:szCs w:val="20"/>
              </w:rPr>
              <w:t>godn</w:t>
            </w:r>
            <w:r>
              <w:rPr>
                <w:color w:val="auto"/>
                <w:sz w:val="20"/>
                <w:szCs w:val="20"/>
              </w:rPr>
              <w:t>a z</w:t>
            </w:r>
            <w:r w:rsidRPr="007B791E">
              <w:rPr>
                <w:color w:val="auto"/>
                <w:sz w:val="20"/>
                <w:szCs w:val="20"/>
              </w:rPr>
              <w:t xml:space="preserve"> numerem producenta KV36H (461-10169)</w:t>
            </w:r>
            <w:r>
              <w:rPr>
                <w:color w:val="auto"/>
                <w:sz w:val="20"/>
                <w:szCs w:val="20"/>
              </w:rPr>
              <w:t>.</w:t>
            </w:r>
          </w:p>
        </w:tc>
      </w:tr>
      <w:tr w:rsidR="007B791E" w:rsidRPr="002C57E3" w14:paraId="1656F8E7" w14:textId="77777777" w:rsidTr="00C9314E">
        <w:trPr>
          <w:trHeight w:val="14"/>
          <w:jc w:val="center"/>
        </w:trPr>
        <w:tc>
          <w:tcPr>
            <w:tcW w:w="622" w:type="dxa"/>
            <w:shd w:val="clear" w:color="auto" w:fill="auto"/>
          </w:tcPr>
          <w:p w14:paraId="13909D00" w14:textId="77777777" w:rsidR="007B791E" w:rsidRPr="002C57E3" w:rsidRDefault="007B791E" w:rsidP="007B791E">
            <w:pPr>
              <w:pStyle w:val="Akapitzlist"/>
              <w:numPr>
                <w:ilvl w:val="0"/>
                <w:numId w:val="30"/>
              </w:numPr>
              <w:spacing w:after="0" w:line="259" w:lineRule="auto"/>
              <w:ind w:left="357" w:hanging="357"/>
              <w:rPr>
                <w:color w:val="auto"/>
                <w:sz w:val="20"/>
                <w:szCs w:val="20"/>
              </w:rPr>
            </w:pPr>
          </w:p>
        </w:tc>
        <w:tc>
          <w:tcPr>
            <w:tcW w:w="1985" w:type="dxa"/>
          </w:tcPr>
          <w:p w14:paraId="2DE3C1CC" w14:textId="77777777" w:rsidR="007B791E" w:rsidRPr="002C57E3" w:rsidRDefault="007B791E" w:rsidP="007B791E">
            <w:pPr>
              <w:ind w:left="14" w:firstLine="0"/>
              <w:rPr>
                <w:sz w:val="20"/>
                <w:szCs w:val="20"/>
              </w:rPr>
            </w:pPr>
            <w:r>
              <w:rPr>
                <w:sz w:val="20"/>
                <w:szCs w:val="20"/>
              </w:rPr>
              <w:t>Gwarancja</w:t>
            </w:r>
          </w:p>
        </w:tc>
        <w:tc>
          <w:tcPr>
            <w:tcW w:w="6627" w:type="dxa"/>
          </w:tcPr>
          <w:p w14:paraId="158E7CD0" w14:textId="77777777" w:rsidR="007B791E" w:rsidRPr="002C57E3" w:rsidRDefault="007B791E" w:rsidP="007B791E">
            <w:pPr>
              <w:ind w:left="0" w:firstLine="0"/>
              <w:jc w:val="both"/>
              <w:rPr>
                <w:sz w:val="20"/>
                <w:szCs w:val="20"/>
              </w:rPr>
            </w:pPr>
            <w:r w:rsidRPr="002C57E3">
              <w:rPr>
                <w:color w:val="auto"/>
                <w:sz w:val="20"/>
                <w:szCs w:val="20"/>
              </w:rPr>
              <w:t>Minimum 36-miesięczna Gwarancja Producenta</w:t>
            </w:r>
            <w:r>
              <w:rPr>
                <w:color w:val="auto"/>
                <w:sz w:val="20"/>
                <w:szCs w:val="20"/>
              </w:rPr>
              <w:t xml:space="preserve"> w trybie NBD </w:t>
            </w:r>
            <w:proofErr w:type="spellStart"/>
            <w:r>
              <w:rPr>
                <w:color w:val="auto"/>
                <w:sz w:val="20"/>
                <w:szCs w:val="20"/>
              </w:rPr>
              <w:t>onsite</w:t>
            </w:r>
            <w:proofErr w:type="spellEnd"/>
            <w:r>
              <w:rPr>
                <w:color w:val="auto"/>
                <w:sz w:val="20"/>
                <w:szCs w:val="20"/>
              </w:rPr>
              <w:t xml:space="preserve"> na urządzenie wraz z opcją pozostawienia u Zamawiającego dysku twardego (w przypadkach takich jak naprawa laptopa lub trwałe uszkodzenie dysku) oraz dodatkowy 36-miesięczny serwis baterii wyżej oferowanego laptopa.</w:t>
            </w:r>
          </w:p>
        </w:tc>
      </w:tr>
    </w:tbl>
    <w:p w14:paraId="21977862" w14:textId="77777777" w:rsidR="00C9314E" w:rsidRPr="00C9314E" w:rsidRDefault="00C9314E" w:rsidP="00C9314E">
      <w:pPr>
        <w:spacing w:after="216" w:line="259" w:lineRule="auto"/>
        <w:rPr>
          <w:b/>
          <w:color w:val="auto"/>
        </w:rPr>
      </w:pPr>
    </w:p>
    <w:p w14:paraId="4AF1FF7F" w14:textId="77777777" w:rsidR="007B7A3B" w:rsidRPr="007B7A3B" w:rsidRDefault="007B7A3B" w:rsidP="00AE2671">
      <w:pPr>
        <w:pStyle w:val="Akapitzlist"/>
        <w:numPr>
          <w:ilvl w:val="1"/>
          <w:numId w:val="6"/>
        </w:numPr>
        <w:spacing w:after="216" w:line="259" w:lineRule="auto"/>
        <w:rPr>
          <w:b/>
          <w:color w:val="auto"/>
        </w:rPr>
      </w:pPr>
      <w:r w:rsidRPr="007B7A3B">
        <w:rPr>
          <w:b/>
          <w:color w:val="auto"/>
        </w:rPr>
        <w:t>Wymagania technologiczne i funkcjonalne dla oferowanej</w:t>
      </w:r>
      <w:r w:rsidRPr="007B7A3B">
        <w:rPr>
          <w:b/>
        </w:rPr>
        <w:t xml:space="preserve"> </w:t>
      </w:r>
      <w:r>
        <w:rPr>
          <w:b/>
        </w:rPr>
        <w:t>s</w:t>
      </w:r>
      <w:r w:rsidRPr="007B7A3B">
        <w:rPr>
          <w:b/>
          <w:color w:val="auto"/>
        </w:rPr>
        <w:t>tacj</w:t>
      </w:r>
      <w:r>
        <w:rPr>
          <w:b/>
          <w:color w:val="auto"/>
        </w:rPr>
        <w:t>i</w:t>
      </w:r>
      <w:r w:rsidRPr="007B7A3B">
        <w:rPr>
          <w:b/>
          <w:color w:val="auto"/>
        </w:rPr>
        <w:t xml:space="preserve"> dokując</w:t>
      </w:r>
      <w:r>
        <w:rPr>
          <w:b/>
          <w:color w:val="auto"/>
        </w:rPr>
        <w:t>ej</w:t>
      </w:r>
      <w:r w:rsidRPr="007B7A3B">
        <w:rPr>
          <w:b/>
          <w:color w:val="auto"/>
        </w:rPr>
        <w:t xml:space="preserve"> do przenośnego notebooka lub równoważny produkt</w:t>
      </w:r>
    </w:p>
    <w:p w14:paraId="40E3984F" w14:textId="77777777" w:rsidR="007B7A3B" w:rsidRDefault="007B7A3B" w:rsidP="007B7A3B">
      <w:pPr>
        <w:spacing w:after="216" w:line="259" w:lineRule="auto"/>
        <w:ind w:left="11" w:firstLine="0"/>
        <w:jc w:val="both"/>
        <w:rPr>
          <w:bCs/>
          <w:color w:val="auto"/>
        </w:rPr>
      </w:pPr>
      <w:r>
        <w:rPr>
          <w:bCs/>
          <w:color w:val="auto"/>
        </w:rPr>
        <w:t xml:space="preserve">Stacja dokująca firmy Dell, model WD19TB, dedykowana stacja dla przenośnego notebooka Dell </w:t>
      </w:r>
      <w:proofErr w:type="spellStart"/>
      <w:r>
        <w:rPr>
          <w:bCs/>
          <w:color w:val="auto"/>
        </w:rPr>
        <w:t>Latitude</w:t>
      </w:r>
      <w:proofErr w:type="spellEnd"/>
      <w:r>
        <w:rPr>
          <w:bCs/>
          <w:color w:val="auto"/>
        </w:rPr>
        <w:t xml:space="preserve"> 5401</w:t>
      </w:r>
      <w:r w:rsidR="001E382D">
        <w:rPr>
          <w:bCs/>
          <w:color w:val="auto"/>
        </w:rPr>
        <w:t>,</w:t>
      </w:r>
      <w:r>
        <w:rPr>
          <w:bCs/>
          <w:color w:val="auto"/>
        </w:rPr>
        <w:t xml:space="preserve"> zgodny numerem producenta </w:t>
      </w:r>
      <w:r w:rsidRPr="007B7A3B">
        <w:rPr>
          <w:b/>
          <w:color w:val="auto"/>
        </w:rPr>
        <w:t>210-ARJD</w:t>
      </w:r>
      <w:r w:rsidR="001E382D">
        <w:rPr>
          <w:bCs/>
          <w:color w:val="auto"/>
        </w:rPr>
        <w:t xml:space="preserve"> lub jego równoważny produkt.</w:t>
      </w:r>
    </w:p>
    <w:p w14:paraId="7656DB20" w14:textId="77777777" w:rsidR="002332B0" w:rsidRPr="007B7A3B" w:rsidRDefault="002332B0" w:rsidP="002332B0">
      <w:pPr>
        <w:spacing w:after="216" w:line="259" w:lineRule="auto"/>
        <w:ind w:left="11" w:firstLine="0"/>
        <w:jc w:val="both"/>
        <w:rPr>
          <w:bCs/>
          <w:color w:val="auto"/>
        </w:rPr>
      </w:pPr>
      <w:r>
        <w:rPr>
          <w:bCs/>
          <w:color w:val="auto"/>
        </w:rPr>
        <w:t>Zamawiający wymaga aby stacja dokująca</w:t>
      </w:r>
      <w:r w:rsidR="001E382D">
        <w:rPr>
          <w:bCs/>
          <w:color w:val="auto"/>
        </w:rPr>
        <w:t xml:space="preserve"> była w pełni kompatybilna i zdolna zasilić oferowane notebooki w pkt 7.2 oraz 7.3</w:t>
      </w:r>
      <w:r w:rsidR="008A2E30">
        <w:rPr>
          <w:bCs/>
          <w:color w:val="auto"/>
        </w:rPr>
        <w:t xml:space="preserve"> niniejszego OPZ</w:t>
      </w:r>
      <w:r w:rsidR="001E382D">
        <w:rPr>
          <w:bCs/>
          <w:color w:val="auto"/>
        </w:rPr>
        <w:t>, miała moc co najmniej 180W oraz</w:t>
      </w:r>
      <w:r>
        <w:rPr>
          <w:bCs/>
          <w:color w:val="auto"/>
        </w:rPr>
        <w:t xml:space="preserve"> </w:t>
      </w:r>
      <w:r w:rsidR="001E382D">
        <w:rPr>
          <w:bCs/>
          <w:color w:val="auto"/>
        </w:rPr>
        <w:t>była</w:t>
      </w:r>
      <w:r>
        <w:rPr>
          <w:bCs/>
          <w:color w:val="auto"/>
        </w:rPr>
        <w:t xml:space="preserve"> objęta 36-miesieczną Gwarancją Producenta.</w:t>
      </w:r>
    </w:p>
    <w:p w14:paraId="5EF061F2" w14:textId="77777777" w:rsidR="0033709B" w:rsidRPr="0033709B" w:rsidRDefault="0033709B" w:rsidP="00AE2671">
      <w:pPr>
        <w:pStyle w:val="Akapitzlist"/>
        <w:numPr>
          <w:ilvl w:val="0"/>
          <w:numId w:val="6"/>
        </w:numPr>
        <w:spacing w:after="216" w:line="259" w:lineRule="auto"/>
        <w:rPr>
          <w:b/>
          <w:color w:val="auto"/>
        </w:rPr>
      </w:pPr>
      <w:r w:rsidRPr="0033709B">
        <w:rPr>
          <w:b/>
          <w:color w:val="auto"/>
          <w:sz w:val="24"/>
        </w:rPr>
        <w:t xml:space="preserve">Informacje szczegółowe dotyczące przedmiotu zamówienia dla części </w:t>
      </w:r>
      <w:r w:rsidR="00C9314E">
        <w:rPr>
          <w:b/>
          <w:color w:val="auto"/>
          <w:sz w:val="24"/>
        </w:rPr>
        <w:t>7</w:t>
      </w:r>
      <w:r>
        <w:rPr>
          <w:b/>
          <w:color w:val="auto"/>
          <w:sz w:val="24"/>
        </w:rPr>
        <w:t>:</w:t>
      </w:r>
    </w:p>
    <w:p w14:paraId="46EA6026" w14:textId="77777777" w:rsidR="005F5D5D" w:rsidRDefault="005F5D5D" w:rsidP="00AE2671">
      <w:pPr>
        <w:pStyle w:val="Akapitzlist"/>
        <w:numPr>
          <w:ilvl w:val="1"/>
          <w:numId w:val="6"/>
        </w:numPr>
        <w:spacing w:after="216" w:line="259" w:lineRule="auto"/>
        <w:rPr>
          <w:b/>
          <w:color w:val="auto"/>
        </w:rPr>
      </w:pPr>
      <w:r w:rsidRPr="002C57E3">
        <w:rPr>
          <w:b/>
          <w:color w:val="auto"/>
        </w:rPr>
        <w:t>Wymagania technologiczne i funkcjonalne dla oferowanego</w:t>
      </w:r>
      <w:r>
        <w:rPr>
          <w:b/>
          <w:color w:val="auto"/>
        </w:rPr>
        <w:t xml:space="preserve"> tablet</w:t>
      </w:r>
      <w:r w:rsidR="007A5AD8">
        <w:rPr>
          <w:b/>
          <w:color w:val="auto"/>
        </w:rPr>
        <w:t>u</w:t>
      </w:r>
      <w:r w:rsidR="00D80EA2">
        <w:rPr>
          <w:b/>
          <w:color w:val="auto"/>
        </w:rPr>
        <w:t xml:space="preserve"> lub produkt równoważny</w:t>
      </w:r>
    </w:p>
    <w:p w14:paraId="2877667A" w14:textId="77777777" w:rsidR="007E334B" w:rsidRPr="007E334B" w:rsidRDefault="007E334B" w:rsidP="00CD3255">
      <w:pPr>
        <w:spacing w:after="216" w:line="259" w:lineRule="auto"/>
        <w:ind w:left="11" w:firstLine="0"/>
        <w:jc w:val="both"/>
        <w:rPr>
          <w:b/>
          <w:color w:val="auto"/>
        </w:rPr>
      </w:pPr>
      <w:r>
        <w:rPr>
          <w:bCs/>
          <w:color w:val="auto"/>
        </w:rPr>
        <w:t>Tablet firmy Samsung</w:t>
      </w:r>
      <w:r w:rsidRPr="001C1DD1">
        <w:rPr>
          <w:bCs/>
          <w:color w:val="auto"/>
        </w:rPr>
        <w:t xml:space="preserve">, model </w:t>
      </w:r>
      <w:r>
        <w:rPr>
          <w:bCs/>
          <w:color w:val="auto"/>
        </w:rPr>
        <w:t xml:space="preserve">Galaxy </w:t>
      </w:r>
      <w:proofErr w:type="spellStart"/>
      <w:r>
        <w:rPr>
          <w:bCs/>
          <w:color w:val="auto"/>
        </w:rPr>
        <w:t>Tab</w:t>
      </w:r>
      <w:proofErr w:type="spellEnd"/>
      <w:r>
        <w:rPr>
          <w:bCs/>
          <w:color w:val="auto"/>
        </w:rPr>
        <w:t xml:space="preserve"> S6, </w:t>
      </w:r>
      <w:r w:rsidRPr="001C1DD1">
        <w:rPr>
          <w:bCs/>
          <w:color w:val="auto"/>
        </w:rPr>
        <w:t xml:space="preserve">zgodny numerem producenta </w:t>
      </w:r>
      <w:r w:rsidRPr="007E334B">
        <w:rPr>
          <w:b/>
          <w:color w:val="auto"/>
        </w:rPr>
        <w:t>SM-T865NZAAXEO</w:t>
      </w:r>
      <w:r w:rsidRPr="001C1DD1">
        <w:rPr>
          <w:bCs/>
          <w:color w:val="auto"/>
        </w:rPr>
        <w:t>,</w:t>
      </w:r>
      <w:r>
        <w:rPr>
          <w:bCs/>
          <w:color w:val="auto"/>
        </w:rPr>
        <w:t xml:space="preserve"> kolor szary</w:t>
      </w:r>
      <w:r w:rsidR="008A2E30">
        <w:rPr>
          <w:bCs/>
          <w:color w:val="auto"/>
        </w:rPr>
        <w:t xml:space="preserve">, </w:t>
      </w:r>
      <w:r w:rsidR="008A2E30" w:rsidRPr="001C1DD1">
        <w:rPr>
          <w:bCs/>
          <w:color w:val="auto"/>
        </w:rPr>
        <w:t>o poniższych parametrach, które są jednocześnie warunkami równoważności</w:t>
      </w:r>
      <w:r w:rsidRPr="001C1DD1">
        <w:rPr>
          <w:bCs/>
          <w:color w:val="auto"/>
        </w:rPr>
        <w:t>:</w:t>
      </w:r>
    </w:p>
    <w:tbl>
      <w:tblPr>
        <w:tblStyle w:val="TableGrid"/>
        <w:tblW w:w="923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68" w:type="dxa"/>
          <w:right w:w="36" w:type="dxa"/>
        </w:tblCellMar>
        <w:tblLook w:val="04A0" w:firstRow="1" w:lastRow="0" w:firstColumn="1" w:lastColumn="0" w:noHBand="0" w:noVBand="1"/>
      </w:tblPr>
      <w:tblGrid>
        <w:gridCol w:w="622"/>
        <w:gridCol w:w="1985"/>
        <w:gridCol w:w="6627"/>
      </w:tblGrid>
      <w:tr w:rsidR="005F5D5D" w:rsidRPr="002C57E3" w14:paraId="2BE886F2" w14:textId="77777777" w:rsidTr="00F5504D">
        <w:trPr>
          <w:trHeight w:val="497"/>
          <w:jc w:val="center"/>
        </w:trPr>
        <w:tc>
          <w:tcPr>
            <w:tcW w:w="622" w:type="dxa"/>
            <w:shd w:val="clear" w:color="auto" w:fill="BFBFBF"/>
          </w:tcPr>
          <w:p w14:paraId="07A3138A" w14:textId="77777777" w:rsidR="005F5D5D" w:rsidRPr="002C57E3" w:rsidRDefault="005F5D5D" w:rsidP="00F5504D">
            <w:pPr>
              <w:spacing w:after="216" w:line="259" w:lineRule="auto"/>
              <w:ind w:left="0" w:firstLine="0"/>
              <w:rPr>
                <w:color w:val="auto"/>
                <w:sz w:val="20"/>
                <w:szCs w:val="20"/>
              </w:rPr>
            </w:pPr>
            <w:r w:rsidRPr="002C57E3">
              <w:rPr>
                <w:b/>
                <w:color w:val="auto"/>
                <w:sz w:val="20"/>
                <w:szCs w:val="20"/>
              </w:rPr>
              <w:t xml:space="preserve">Lp. </w:t>
            </w:r>
          </w:p>
        </w:tc>
        <w:tc>
          <w:tcPr>
            <w:tcW w:w="1985" w:type="dxa"/>
            <w:shd w:val="clear" w:color="auto" w:fill="BFBFBF"/>
          </w:tcPr>
          <w:p w14:paraId="163157F9" w14:textId="77777777" w:rsidR="005F5D5D" w:rsidRPr="002C57E3" w:rsidRDefault="005F5D5D" w:rsidP="00F5504D">
            <w:pPr>
              <w:spacing w:after="216" w:line="259" w:lineRule="auto"/>
              <w:ind w:left="4" w:firstLine="0"/>
              <w:rPr>
                <w:color w:val="auto"/>
                <w:sz w:val="20"/>
                <w:szCs w:val="20"/>
              </w:rPr>
            </w:pPr>
            <w:r w:rsidRPr="002C57E3">
              <w:rPr>
                <w:b/>
                <w:color w:val="auto"/>
                <w:sz w:val="20"/>
                <w:szCs w:val="20"/>
              </w:rPr>
              <w:t>Opis</w:t>
            </w:r>
          </w:p>
        </w:tc>
        <w:tc>
          <w:tcPr>
            <w:tcW w:w="6627" w:type="dxa"/>
            <w:shd w:val="clear" w:color="auto" w:fill="BFBFBF"/>
          </w:tcPr>
          <w:p w14:paraId="7E089FD4" w14:textId="77777777" w:rsidR="005F5D5D" w:rsidRPr="002C57E3" w:rsidRDefault="005F5D5D" w:rsidP="00F5504D">
            <w:pPr>
              <w:spacing w:after="216" w:line="259" w:lineRule="auto"/>
              <w:ind w:left="4" w:firstLine="0"/>
              <w:jc w:val="both"/>
              <w:rPr>
                <w:color w:val="auto"/>
                <w:sz w:val="20"/>
                <w:szCs w:val="20"/>
              </w:rPr>
            </w:pPr>
            <w:r w:rsidRPr="002C57E3">
              <w:rPr>
                <w:b/>
                <w:color w:val="auto"/>
                <w:sz w:val="20"/>
                <w:szCs w:val="20"/>
              </w:rPr>
              <w:t>Minimalne wymagania techniczne</w:t>
            </w:r>
          </w:p>
        </w:tc>
      </w:tr>
      <w:tr w:rsidR="005F5D5D" w:rsidRPr="002C57E3" w14:paraId="00E45F8E" w14:textId="77777777" w:rsidTr="00F5504D">
        <w:trPr>
          <w:trHeight w:val="116"/>
          <w:jc w:val="center"/>
        </w:trPr>
        <w:tc>
          <w:tcPr>
            <w:tcW w:w="622" w:type="dxa"/>
            <w:shd w:val="clear" w:color="auto" w:fill="auto"/>
          </w:tcPr>
          <w:p w14:paraId="128DC05E" w14:textId="77777777" w:rsidR="005F5D5D" w:rsidRPr="002C57E3" w:rsidRDefault="005F5D5D" w:rsidP="00183C8F">
            <w:pPr>
              <w:pStyle w:val="Akapitzlist"/>
              <w:numPr>
                <w:ilvl w:val="0"/>
                <w:numId w:val="11"/>
              </w:numPr>
              <w:spacing w:after="0" w:line="259" w:lineRule="auto"/>
              <w:rPr>
                <w:color w:val="auto"/>
                <w:sz w:val="20"/>
                <w:szCs w:val="20"/>
              </w:rPr>
            </w:pPr>
          </w:p>
        </w:tc>
        <w:tc>
          <w:tcPr>
            <w:tcW w:w="1985" w:type="dxa"/>
          </w:tcPr>
          <w:p w14:paraId="63199071" w14:textId="77777777" w:rsidR="005F5D5D" w:rsidRPr="002C57E3" w:rsidRDefault="00F93D68" w:rsidP="00F5504D">
            <w:pPr>
              <w:ind w:left="14" w:firstLine="0"/>
              <w:rPr>
                <w:sz w:val="20"/>
                <w:szCs w:val="20"/>
              </w:rPr>
            </w:pPr>
            <w:r>
              <w:rPr>
                <w:sz w:val="20"/>
                <w:szCs w:val="20"/>
              </w:rPr>
              <w:t>Procesor</w:t>
            </w:r>
          </w:p>
        </w:tc>
        <w:tc>
          <w:tcPr>
            <w:tcW w:w="6627" w:type="dxa"/>
          </w:tcPr>
          <w:p w14:paraId="66C72507" w14:textId="77777777" w:rsidR="00F93D68" w:rsidRPr="002C57E3" w:rsidRDefault="00F93D68" w:rsidP="008A2E30">
            <w:pPr>
              <w:ind w:left="14" w:firstLine="0"/>
              <w:jc w:val="both"/>
              <w:rPr>
                <w:sz w:val="20"/>
                <w:szCs w:val="20"/>
              </w:rPr>
            </w:pPr>
            <w:r>
              <w:rPr>
                <w:sz w:val="20"/>
                <w:szCs w:val="20"/>
              </w:rPr>
              <w:t xml:space="preserve">Ośmiordzeniowy </w:t>
            </w:r>
            <w:r w:rsidR="008A2E30">
              <w:rPr>
                <w:sz w:val="20"/>
                <w:szCs w:val="20"/>
              </w:rPr>
              <w:t>procesor z</w:t>
            </w:r>
            <w:r>
              <w:rPr>
                <w:sz w:val="20"/>
                <w:szCs w:val="20"/>
              </w:rPr>
              <w:t xml:space="preserve"> rodzin</w:t>
            </w:r>
            <w:r w:rsidR="008A2E30">
              <w:rPr>
                <w:sz w:val="20"/>
                <w:szCs w:val="20"/>
              </w:rPr>
              <w:t>y</w:t>
            </w:r>
            <w:r>
              <w:rPr>
                <w:sz w:val="20"/>
                <w:szCs w:val="20"/>
              </w:rPr>
              <w:t xml:space="preserve"> </w:t>
            </w:r>
            <w:proofErr w:type="spellStart"/>
            <w:r>
              <w:rPr>
                <w:sz w:val="20"/>
                <w:szCs w:val="20"/>
              </w:rPr>
              <w:t>Snapdragon</w:t>
            </w:r>
            <w:proofErr w:type="spellEnd"/>
            <w:r>
              <w:rPr>
                <w:sz w:val="20"/>
                <w:szCs w:val="20"/>
              </w:rPr>
              <w:t xml:space="preserve">, najwyższy </w:t>
            </w:r>
            <w:r w:rsidR="008A2E30">
              <w:rPr>
                <w:sz w:val="20"/>
                <w:szCs w:val="20"/>
              </w:rPr>
              <w:t xml:space="preserve">możliwy </w:t>
            </w:r>
            <w:r>
              <w:rPr>
                <w:sz w:val="20"/>
                <w:szCs w:val="20"/>
              </w:rPr>
              <w:t>model dostępny na rynku.</w:t>
            </w:r>
            <w:r w:rsidR="008A2E30">
              <w:rPr>
                <w:sz w:val="20"/>
                <w:szCs w:val="20"/>
              </w:rPr>
              <w:t xml:space="preserve"> </w:t>
            </w:r>
            <w:r>
              <w:rPr>
                <w:sz w:val="20"/>
                <w:szCs w:val="20"/>
              </w:rPr>
              <w:t xml:space="preserve">Wbudowany układ graficzny z rodziny </w:t>
            </w:r>
            <w:proofErr w:type="spellStart"/>
            <w:r>
              <w:rPr>
                <w:sz w:val="20"/>
                <w:szCs w:val="20"/>
              </w:rPr>
              <w:t>Adreno</w:t>
            </w:r>
            <w:proofErr w:type="spellEnd"/>
            <w:r>
              <w:rPr>
                <w:sz w:val="20"/>
                <w:szCs w:val="20"/>
              </w:rPr>
              <w:t xml:space="preserve">, najwyższy </w:t>
            </w:r>
            <w:r w:rsidR="008A2E30">
              <w:rPr>
                <w:sz w:val="20"/>
                <w:szCs w:val="20"/>
              </w:rPr>
              <w:t xml:space="preserve">możliwy </w:t>
            </w:r>
            <w:r>
              <w:rPr>
                <w:sz w:val="20"/>
                <w:szCs w:val="20"/>
              </w:rPr>
              <w:t>model</w:t>
            </w:r>
            <w:r w:rsidR="008A2E30">
              <w:rPr>
                <w:sz w:val="20"/>
                <w:szCs w:val="20"/>
              </w:rPr>
              <w:t xml:space="preserve"> dostępny na rynku</w:t>
            </w:r>
            <w:r>
              <w:rPr>
                <w:sz w:val="20"/>
                <w:szCs w:val="20"/>
              </w:rPr>
              <w:t>.</w:t>
            </w:r>
          </w:p>
        </w:tc>
      </w:tr>
      <w:tr w:rsidR="005F5D5D" w:rsidRPr="002C57E3" w14:paraId="5B5B9323" w14:textId="77777777" w:rsidTr="00F5504D">
        <w:trPr>
          <w:trHeight w:val="116"/>
          <w:jc w:val="center"/>
        </w:trPr>
        <w:tc>
          <w:tcPr>
            <w:tcW w:w="622" w:type="dxa"/>
            <w:shd w:val="clear" w:color="auto" w:fill="auto"/>
          </w:tcPr>
          <w:p w14:paraId="54326E2D" w14:textId="77777777" w:rsidR="005F5D5D" w:rsidRPr="002C57E3" w:rsidRDefault="005F5D5D" w:rsidP="00183C8F">
            <w:pPr>
              <w:pStyle w:val="Akapitzlist"/>
              <w:numPr>
                <w:ilvl w:val="0"/>
                <w:numId w:val="11"/>
              </w:numPr>
              <w:spacing w:after="0" w:line="259" w:lineRule="auto"/>
              <w:rPr>
                <w:color w:val="auto"/>
                <w:sz w:val="20"/>
                <w:szCs w:val="20"/>
              </w:rPr>
            </w:pPr>
          </w:p>
        </w:tc>
        <w:tc>
          <w:tcPr>
            <w:tcW w:w="1985" w:type="dxa"/>
          </w:tcPr>
          <w:p w14:paraId="2DB998E7" w14:textId="77777777" w:rsidR="005F5D5D" w:rsidRPr="002C57E3" w:rsidRDefault="00F93D68" w:rsidP="00F5504D">
            <w:pPr>
              <w:ind w:left="14" w:firstLine="0"/>
              <w:rPr>
                <w:sz w:val="20"/>
                <w:szCs w:val="20"/>
              </w:rPr>
            </w:pPr>
            <w:r>
              <w:rPr>
                <w:sz w:val="20"/>
                <w:szCs w:val="20"/>
              </w:rPr>
              <w:t>Pamięć RAM</w:t>
            </w:r>
          </w:p>
        </w:tc>
        <w:tc>
          <w:tcPr>
            <w:tcW w:w="6627" w:type="dxa"/>
          </w:tcPr>
          <w:p w14:paraId="442BB214" w14:textId="77777777" w:rsidR="005F5D5D" w:rsidRPr="002C57E3" w:rsidRDefault="00F93D68" w:rsidP="008A2E30">
            <w:pPr>
              <w:ind w:left="14" w:firstLine="0"/>
              <w:jc w:val="both"/>
              <w:rPr>
                <w:sz w:val="20"/>
                <w:szCs w:val="20"/>
              </w:rPr>
            </w:pPr>
            <w:r>
              <w:rPr>
                <w:sz w:val="20"/>
                <w:szCs w:val="20"/>
              </w:rPr>
              <w:t>6 GB DDR4</w:t>
            </w:r>
          </w:p>
        </w:tc>
      </w:tr>
      <w:tr w:rsidR="005F5D5D" w:rsidRPr="002C57E3" w14:paraId="0B1E3DB6" w14:textId="77777777" w:rsidTr="00F5504D">
        <w:trPr>
          <w:trHeight w:val="14"/>
          <w:jc w:val="center"/>
        </w:trPr>
        <w:tc>
          <w:tcPr>
            <w:tcW w:w="622" w:type="dxa"/>
            <w:shd w:val="clear" w:color="auto" w:fill="auto"/>
          </w:tcPr>
          <w:p w14:paraId="632898CE" w14:textId="77777777" w:rsidR="005F5D5D" w:rsidRPr="002C57E3" w:rsidRDefault="005F5D5D" w:rsidP="00183C8F">
            <w:pPr>
              <w:pStyle w:val="Akapitzlist"/>
              <w:numPr>
                <w:ilvl w:val="0"/>
                <w:numId w:val="11"/>
              </w:numPr>
              <w:spacing w:after="0" w:line="259" w:lineRule="auto"/>
              <w:ind w:left="357" w:hanging="357"/>
              <w:rPr>
                <w:color w:val="auto"/>
                <w:sz w:val="20"/>
                <w:szCs w:val="20"/>
              </w:rPr>
            </w:pPr>
          </w:p>
        </w:tc>
        <w:tc>
          <w:tcPr>
            <w:tcW w:w="1985" w:type="dxa"/>
          </w:tcPr>
          <w:p w14:paraId="277AF0AD" w14:textId="77777777" w:rsidR="005F5D5D" w:rsidRPr="002C57E3" w:rsidRDefault="00F93D68" w:rsidP="00F5504D">
            <w:pPr>
              <w:ind w:left="14" w:firstLine="0"/>
              <w:rPr>
                <w:sz w:val="20"/>
                <w:szCs w:val="20"/>
              </w:rPr>
            </w:pPr>
            <w:r>
              <w:rPr>
                <w:sz w:val="20"/>
                <w:szCs w:val="20"/>
              </w:rPr>
              <w:t>Pamięć na dane</w:t>
            </w:r>
          </w:p>
        </w:tc>
        <w:tc>
          <w:tcPr>
            <w:tcW w:w="6627" w:type="dxa"/>
          </w:tcPr>
          <w:p w14:paraId="326FEE85" w14:textId="77777777" w:rsidR="005F5D5D" w:rsidRPr="002C57E3" w:rsidRDefault="00F93D68" w:rsidP="008A2E30">
            <w:pPr>
              <w:ind w:left="14" w:firstLine="0"/>
              <w:jc w:val="both"/>
              <w:rPr>
                <w:sz w:val="20"/>
                <w:szCs w:val="20"/>
              </w:rPr>
            </w:pPr>
            <w:r>
              <w:rPr>
                <w:sz w:val="20"/>
                <w:szCs w:val="20"/>
              </w:rPr>
              <w:t>Wbudowana 128 GB z możliwością rozszerzenia z użyciem karty pamięci SD o pojemności 1 TB</w:t>
            </w:r>
            <w:r w:rsidR="008A2E30">
              <w:rPr>
                <w:sz w:val="20"/>
                <w:szCs w:val="20"/>
              </w:rPr>
              <w:t>.</w:t>
            </w:r>
          </w:p>
        </w:tc>
      </w:tr>
      <w:tr w:rsidR="005F5D5D" w:rsidRPr="002C57E3" w14:paraId="58D4318E" w14:textId="77777777" w:rsidTr="00F5504D">
        <w:trPr>
          <w:trHeight w:val="14"/>
          <w:jc w:val="center"/>
        </w:trPr>
        <w:tc>
          <w:tcPr>
            <w:tcW w:w="622" w:type="dxa"/>
            <w:shd w:val="clear" w:color="auto" w:fill="auto"/>
          </w:tcPr>
          <w:p w14:paraId="223216FB" w14:textId="77777777" w:rsidR="005F5D5D" w:rsidRPr="002C57E3" w:rsidRDefault="005F5D5D" w:rsidP="00183C8F">
            <w:pPr>
              <w:pStyle w:val="Akapitzlist"/>
              <w:numPr>
                <w:ilvl w:val="0"/>
                <w:numId w:val="11"/>
              </w:numPr>
              <w:spacing w:after="0" w:line="259" w:lineRule="auto"/>
              <w:ind w:left="357" w:hanging="357"/>
              <w:rPr>
                <w:color w:val="auto"/>
                <w:sz w:val="20"/>
                <w:szCs w:val="20"/>
              </w:rPr>
            </w:pPr>
          </w:p>
        </w:tc>
        <w:tc>
          <w:tcPr>
            <w:tcW w:w="1985" w:type="dxa"/>
          </w:tcPr>
          <w:p w14:paraId="76A866EF" w14:textId="77777777" w:rsidR="005F5D5D" w:rsidRPr="002C57E3" w:rsidRDefault="00F93D68" w:rsidP="00F5504D">
            <w:pPr>
              <w:ind w:left="14" w:firstLine="0"/>
              <w:rPr>
                <w:sz w:val="20"/>
                <w:szCs w:val="20"/>
              </w:rPr>
            </w:pPr>
            <w:r>
              <w:rPr>
                <w:sz w:val="20"/>
                <w:szCs w:val="20"/>
              </w:rPr>
              <w:t>Ekran</w:t>
            </w:r>
          </w:p>
        </w:tc>
        <w:tc>
          <w:tcPr>
            <w:tcW w:w="6627" w:type="dxa"/>
          </w:tcPr>
          <w:p w14:paraId="3581D12A" w14:textId="77777777" w:rsidR="00F93D68" w:rsidRDefault="00F93D68" w:rsidP="008A2E30">
            <w:pPr>
              <w:ind w:left="14" w:firstLine="0"/>
              <w:jc w:val="both"/>
              <w:rPr>
                <w:sz w:val="20"/>
                <w:szCs w:val="20"/>
              </w:rPr>
            </w:pPr>
            <w:r>
              <w:rPr>
                <w:sz w:val="20"/>
                <w:szCs w:val="20"/>
              </w:rPr>
              <w:t>Matryca Super AMOLED</w:t>
            </w:r>
          </w:p>
          <w:p w14:paraId="5042194A" w14:textId="77777777" w:rsidR="005F5D5D" w:rsidRDefault="00F93D68" w:rsidP="008A2E30">
            <w:pPr>
              <w:ind w:left="14" w:firstLine="0"/>
              <w:jc w:val="both"/>
              <w:rPr>
                <w:sz w:val="20"/>
                <w:szCs w:val="20"/>
              </w:rPr>
            </w:pPr>
            <w:r>
              <w:rPr>
                <w:sz w:val="20"/>
                <w:szCs w:val="20"/>
              </w:rPr>
              <w:t>Przekątna 10,5 cala</w:t>
            </w:r>
          </w:p>
          <w:p w14:paraId="12D10E57" w14:textId="77777777" w:rsidR="00F93D68" w:rsidRDefault="00F93D68" w:rsidP="008A2E30">
            <w:pPr>
              <w:ind w:left="14" w:firstLine="0"/>
              <w:jc w:val="both"/>
              <w:rPr>
                <w:sz w:val="20"/>
                <w:szCs w:val="20"/>
              </w:rPr>
            </w:pPr>
            <w:r>
              <w:rPr>
                <w:sz w:val="20"/>
                <w:szCs w:val="20"/>
              </w:rPr>
              <w:lastRenderedPageBreak/>
              <w:t>Pojemnościowy 10-punktowy</w:t>
            </w:r>
          </w:p>
          <w:p w14:paraId="791FED01" w14:textId="77777777" w:rsidR="00F93D68" w:rsidRPr="002C57E3" w:rsidRDefault="00F93D68" w:rsidP="008A2E30">
            <w:pPr>
              <w:ind w:left="14" w:firstLine="0"/>
              <w:jc w:val="both"/>
              <w:rPr>
                <w:sz w:val="20"/>
                <w:szCs w:val="20"/>
              </w:rPr>
            </w:pPr>
            <w:r>
              <w:rPr>
                <w:sz w:val="20"/>
                <w:szCs w:val="20"/>
              </w:rPr>
              <w:t>Rozdzielczość 1600 x 2560 pikseli</w:t>
            </w:r>
          </w:p>
        </w:tc>
      </w:tr>
      <w:tr w:rsidR="00812A32" w:rsidRPr="002C57E3" w14:paraId="64A61A69" w14:textId="77777777" w:rsidTr="00F5504D">
        <w:trPr>
          <w:trHeight w:val="14"/>
          <w:jc w:val="center"/>
        </w:trPr>
        <w:tc>
          <w:tcPr>
            <w:tcW w:w="622" w:type="dxa"/>
            <w:shd w:val="clear" w:color="auto" w:fill="auto"/>
          </w:tcPr>
          <w:p w14:paraId="5F7DE788" w14:textId="77777777" w:rsidR="00812A32" w:rsidRPr="002C57E3" w:rsidRDefault="00812A32" w:rsidP="00183C8F">
            <w:pPr>
              <w:pStyle w:val="Akapitzlist"/>
              <w:numPr>
                <w:ilvl w:val="0"/>
                <w:numId w:val="11"/>
              </w:numPr>
              <w:spacing w:after="0" w:line="259" w:lineRule="auto"/>
              <w:ind w:left="357" w:hanging="357"/>
              <w:rPr>
                <w:color w:val="auto"/>
                <w:sz w:val="20"/>
                <w:szCs w:val="20"/>
              </w:rPr>
            </w:pPr>
          </w:p>
        </w:tc>
        <w:tc>
          <w:tcPr>
            <w:tcW w:w="1985" w:type="dxa"/>
          </w:tcPr>
          <w:p w14:paraId="7C28292A" w14:textId="77777777" w:rsidR="00812A32" w:rsidRDefault="00812A32" w:rsidP="00F5504D">
            <w:pPr>
              <w:ind w:left="14" w:firstLine="0"/>
              <w:rPr>
                <w:sz w:val="20"/>
                <w:szCs w:val="20"/>
              </w:rPr>
            </w:pPr>
            <w:r>
              <w:rPr>
                <w:sz w:val="20"/>
                <w:szCs w:val="20"/>
              </w:rPr>
              <w:t>Kamera</w:t>
            </w:r>
          </w:p>
        </w:tc>
        <w:tc>
          <w:tcPr>
            <w:tcW w:w="6627" w:type="dxa"/>
          </w:tcPr>
          <w:p w14:paraId="2BC02B84" w14:textId="77777777" w:rsidR="00812A32" w:rsidRDefault="00812A32" w:rsidP="008A2E30">
            <w:pPr>
              <w:ind w:left="14" w:firstLine="0"/>
              <w:jc w:val="both"/>
              <w:rPr>
                <w:sz w:val="20"/>
                <w:szCs w:val="20"/>
              </w:rPr>
            </w:pPr>
            <w:r>
              <w:rPr>
                <w:sz w:val="20"/>
                <w:szCs w:val="20"/>
              </w:rPr>
              <w:t xml:space="preserve">Tył: podwójna 13 </w:t>
            </w:r>
            <w:proofErr w:type="spellStart"/>
            <w:r>
              <w:rPr>
                <w:sz w:val="20"/>
                <w:szCs w:val="20"/>
              </w:rPr>
              <w:t>Mpix</w:t>
            </w:r>
            <w:proofErr w:type="spellEnd"/>
            <w:r>
              <w:rPr>
                <w:sz w:val="20"/>
                <w:szCs w:val="20"/>
              </w:rPr>
              <w:t xml:space="preserve"> i 5 </w:t>
            </w:r>
            <w:proofErr w:type="spellStart"/>
            <w:r>
              <w:rPr>
                <w:sz w:val="20"/>
                <w:szCs w:val="20"/>
              </w:rPr>
              <w:t>Mpix</w:t>
            </w:r>
            <w:proofErr w:type="spellEnd"/>
            <w:r>
              <w:rPr>
                <w:sz w:val="20"/>
                <w:szCs w:val="20"/>
              </w:rPr>
              <w:t>, wbudowany auto-</w:t>
            </w:r>
            <w:proofErr w:type="spellStart"/>
            <w:r>
              <w:rPr>
                <w:sz w:val="20"/>
                <w:szCs w:val="20"/>
              </w:rPr>
              <w:t>focus</w:t>
            </w:r>
            <w:proofErr w:type="spellEnd"/>
            <w:r>
              <w:rPr>
                <w:sz w:val="20"/>
                <w:szCs w:val="20"/>
              </w:rPr>
              <w:t>.</w:t>
            </w:r>
          </w:p>
          <w:p w14:paraId="06523927" w14:textId="77777777" w:rsidR="00812A32" w:rsidRDefault="00812A32" w:rsidP="008A2E30">
            <w:pPr>
              <w:ind w:left="14" w:firstLine="0"/>
              <w:jc w:val="both"/>
              <w:rPr>
                <w:sz w:val="20"/>
                <w:szCs w:val="20"/>
              </w:rPr>
            </w:pPr>
            <w:r>
              <w:rPr>
                <w:sz w:val="20"/>
                <w:szCs w:val="20"/>
              </w:rPr>
              <w:t xml:space="preserve">Przód: pojedyncza 8 </w:t>
            </w:r>
            <w:proofErr w:type="spellStart"/>
            <w:r>
              <w:rPr>
                <w:sz w:val="20"/>
                <w:szCs w:val="20"/>
              </w:rPr>
              <w:t>Mpix</w:t>
            </w:r>
            <w:proofErr w:type="spellEnd"/>
            <w:r>
              <w:rPr>
                <w:sz w:val="20"/>
                <w:szCs w:val="20"/>
              </w:rPr>
              <w:t>.</w:t>
            </w:r>
          </w:p>
          <w:p w14:paraId="1B674A9D" w14:textId="77777777" w:rsidR="00812A32" w:rsidRDefault="00812A32" w:rsidP="008A2E30">
            <w:pPr>
              <w:ind w:left="14" w:firstLine="0"/>
              <w:jc w:val="both"/>
              <w:rPr>
                <w:sz w:val="20"/>
                <w:szCs w:val="20"/>
              </w:rPr>
            </w:pPr>
            <w:r>
              <w:rPr>
                <w:sz w:val="20"/>
                <w:szCs w:val="20"/>
              </w:rPr>
              <w:t>Nagrywanie wideo w trybie 4K przy 30 klatkach na sekundę.</w:t>
            </w:r>
          </w:p>
        </w:tc>
      </w:tr>
      <w:tr w:rsidR="005F5D5D" w:rsidRPr="002C57E3" w14:paraId="35003CB8" w14:textId="77777777" w:rsidTr="00F5504D">
        <w:trPr>
          <w:trHeight w:val="14"/>
          <w:jc w:val="center"/>
        </w:trPr>
        <w:tc>
          <w:tcPr>
            <w:tcW w:w="622" w:type="dxa"/>
            <w:shd w:val="clear" w:color="auto" w:fill="auto"/>
          </w:tcPr>
          <w:p w14:paraId="535022E2" w14:textId="77777777" w:rsidR="005F5D5D" w:rsidRPr="002C57E3" w:rsidRDefault="005F5D5D" w:rsidP="00183C8F">
            <w:pPr>
              <w:pStyle w:val="Akapitzlist"/>
              <w:numPr>
                <w:ilvl w:val="0"/>
                <w:numId w:val="11"/>
              </w:numPr>
              <w:spacing w:after="0" w:line="259" w:lineRule="auto"/>
              <w:ind w:left="357" w:hanging="357"/>
              <w:rPr>
                <w:color w:val="auto"/>
                <w:sz w:val="20"/>
                <w:szCs w:val="20"/>
              </w:rPr>
            </w:pPr>
          </w:p>
        </w:tc>
        <w:tc>
          <w:tcPr>
            <w:tcW w:w="1985" w:type="dxa"/>
          </w:tcPr>
          <w:p w14:paraId="445711CA" w14:textId="77777777" w:rsidR="005F5D5D" w:rsidRPr="002C57E3" w:rsidRDefault="00F93D68" w:rsidP="00F5504D">
            <w:pPr>
              <w:ind w:left="14" w:firstLine="0"/>
              <w:rPr>
                <w:sz w:val="20"/>
                <w:szCs w:val="20"/>
              </w:rPr>
            </w:pPr>
            <w:r>
              <w:rPr>
                <w:sz w:val="20"/>
                <w:szCs w:val="20"/>
              </w:rPr>
              <w:t>Łączność</w:t>
            </w:r>
          </w:p>
        </w:tc>
        <w:tc>
          <w:tcPr>
            <w:tcW w:w="6627" w:type="dxa"/>
          </w:tcPr>
          <w:p w14:paraId="5B525C7B" w14:textId="77777777" w:rsidR="005F5D5D" w:rsidRDefault="00F93D68" w:rsidP="008A2E30">
            <w:pPr>
              <w:ind w:left="14" w:firstLine="0"/>
              <w:jc w:val="both"/>
              <w:rPr>
                <w:sz w:val="20"/>
                <w:szCs w:val="20"/>
              </w:rPr>
            </w:pPr>
            <w:r>
              <w:rPr>
                <w:sz w:val="20"/>
                <w:szCs w:val="20"/>
              </w:rPr>
              <w:t>Wbudowany modem LTE</w:t>
            </w:r>
            <w:r w:rsidR="00812A32">
              <w:rPr>
                <w:sz w:val="20"/>
                <w:szCs w:val="20"/>
              </w:rPr>
              <w:t>.</w:t>
            </w:r>
          </w:p>
          <w:p w14:paraId="01B2BC52" w14:textId="77777777" w:rsidR="00F93D68" w:rsidRDefault="00812A32" w:rsidP="008A2E30">
            <w:pPr>
              <w:ind w:left="14" w:firstLine="0"/>
              <w:jc w:val="both"/>
              <w:rPr>
                <w:sz w:val="20"/>
                <w:szCs w:val="20"/>
              </w:rPr>
            </w:pPr>
            <w:r>
              <w:rPr>
                <w:sz w:val="20"/>
                <w:szCs w:val="20"/>
              </w:rPr>
              <w:t xml:space="preserve">Moduły bezprzewodowe </w:t>
            </w:r>
            <w:r w:rsidR="00F93D68">
              <w:rPr>
                <w:sz w:val="20"/>
                <w:szCs w:val="20"/>
              </w:rPr>
              <w:t>Wi-Fi 5</w:t>
            </w:r>
            <w:r>
              <w:rPr>
                <w:sz w:val="20"/>
                <w:szCs w:val="20"/>
              </w:rPr>
              <w:t xml:space="preserve"> (</w:t>
            </w:r>
            <w:r w:rsidRPr="00812A32">
              <w:rPr>
                <w:sz w:val="20"/>
                <w:szCs w:val="20"/>
              </w:rPr>
              <w:t>802.11 a/b/g/n/</w:t>
            </w:r>
            <w:proofErr w:type="spellStart"/>
            <w:r w:rsidRPr="00812A32">
              <w:rPr>
                <w:sz w:val="20"/>
                <w:szCs w:val="20"/>
              </w:rPr>
              <w:t>ac</w:t>
            </w:r>
            <w:proofErr w:type="spellEnd"/>
            <w:r>
              <w:rPr>
                <w:sz w:val="20"/>
                <w:szCs w:val="20"/>
              </w:rPr>
              <w:t>)</w:t>
            </w:r>
            <w:r w:rsidR="009E4603">
              <w:rPr>
                <w:sz w:val="20"/>
                <w:szCs w:val="20"/>
              </w:rPr>
              <w:t>, wsparcie dla 2,4 oraz 5 GHz (MIMO)</w:t>
            </w:r>
            <w:r>
              <w:rPr>
                <w:sz w:val="20"/>
                <w:szCs w:val="20"/>
              </w:rPr>
              <w:t xml:space="preserve"> i </w:t>
            </w:r>
            <w:r w:rsidR="00F93D68">
              <w:rPr>
                <w:sz w:val="20"/>
                <w:szCs w:val="20"/>
              </w:rPr>
              <w:t>Bluetooth 5.0</w:t>
            </w:r>
            <w:r>
              <w:rPr>
                <w:sz w:val="20"/>
                <w:szCs w:val="20"/>
              </w:rPr>
              <w:t>.</w:t>
            </w:r>
          </w:p>
          <w:p w14:paraId="40EF3CE7" w14:textId="77777777" w:rsidR="00BF78EB" w:rsidRPr="002C57E3" w:rsidRDefault="00BF78EB" w:rsidP="008A2E30">
            <w:pPr>
              <w:ind w:left="14" w:firstLine="0"/>
              <w:jc w:val="both"/>
              <w:rPr>
                <w:sz w:val="20"/>
                <w:szCs w:val="20"/>
              </w:rPr>
            </w:pPr>
            <w:r>
              <w:rPr>
                <w:sz w:val="20"/>
                <w:szCs w:val="20"/>
              </w:rPr>
              <w:t>Możliwość synchronizacji z komputerem PC.</w:t>
            </w:r>
          </w:p>
        </w:tc>
      </w:tr>
      <w:tr w:rsidR="005F5D5D" w:rsidRPr="002C57E3" w14:paraId="0F83C7A6" w14:textId="77777777" w:rsidTr="00F5504D">
        <w:trPr>
          <w:trHeight w:val="120"/>
          <w:jc w:val="center"/>
        </w:trPr>
        <w:tc>
          <w:tcPr>
            <w:tcW w:w="622" w:type="dxa"/>
            <w:shd w:val="clear" w:color="auto" w:fill="auto"/>
          </w:tcPr>
          <w:p w14:paraId="65261E4E" w14:textId="77777777" w:rsidR="005F5D5D" w:rsidRPr="002C57E3" w:rsidRDefault="005F5D5D" w:rsidP="00183C8F">
            <w:pPr>
              <w:pStyle w:val="Akapitzlist"/>
              <w:numPr>
                <w:ilvl w:val="0"/>
                <w:numId w:val="11"/>
              </w:numPr>
              <w:spacing w:after="0" w:line="259" w:lineRule="auto"/>
              <w:ind w:left="357" w:hanging="357"/>
              <w:rPr>
                <w:color w:val="auto"/>
                <w:sz w:val="20"/>
                <w:szCs w:val="20"/>
              </w:rPr>
            </w:pPr>
          </w:p>
        </w:tc>
        <w:tc>
          <w:tcPr>
            <w:tcW w:w="1985" w:type="dxa"/>
          </w:tcPr>
          <w:p w14:paraId="026590C6" w14:textId="77777777" w:rsidR="005F5D5D" w:rsidRPr="002C57E3" w:rsidRDefault="00F93D68" w:rsidP="00F5504D">
            <w:pPr>
              <w:ind w:left="14" w:firstLine="0"/>
              <w:rPr>
                <w:sz w:val="20"/>
                <w:szCs w:val="20"/>
              </w:rPr>
            </w:pPr>
            <w:r>
              <w:rPr>
                <w:sz w:val="20"/>
                <w:szCs w:val="20"/>
              </w:rPr>
              <w:t>Interfejsy</w:t>
            </w:r>
          </w:p>
        </w:tc>
        <w:tc>
          <w:tcPr>
            <w:tcW w:w="6627" w:type="dxa"/>
          </w:tcPr>
          <w:p w14:paraId="0D6FA7C4" w14:textId="77777777" w:rsidR="00456C06" w:rsidRPr="002C57E3" w:rsidRDefault="00F93D68" w:rsidP="008A2E30">
            <w:pPr>
              <w:ind w:left="14" w:firstLine="0"/>
              <w:jc w:val="both"/>
              <w:rPr>
                <w:sz w:val="20"/>
                <w:szCs w:val="20"/>
              </w:rPr>
            </w:pPr>
            <w:r>
              <w:rPr>
                <w:sz w:val="20"/>
                <w:szCs w:val="20"/>
              </w:rPr>
              <w:t>USB-C</w:t>
            </w:r>
            <w:r w:rsidR="00456C06">
              <w:rPr>
                <w:sz w:val="20"/>
                <w:szCs w:val="20"/>
              </w:rPr>
              <w:t xml:space="preserve">, złącze stacji dokującej oraz gniazda na kartę pamięci i karty </w:t>
            </w:r>
            <w:proofErr w:type="spellStart"/>
            <w:r w:rsidR="00456C06">
              <w:rPr>
                <w:sz w:val="20"/>
                <w:szCs w:val="20"/>
              </w:rPr>
              <w:t>nanoSIM</w:t>
            </w:r>
            <w:proofErr w:type="spellEnd"/>
            <w:r w:rsidR="00BF78EB">
              <w:rPr>
                <w:sz w:val="20"/>
                <w:szCs w:val="20"/>
              </w:rPr>
              <w:t>.</w:t>
            </w:r>
          </w:p>
        </w:tc>
      </w:tr>
      <w:tr w:rsidR="005F5D5D" w:rsidRPr="002C57E3" w14:paraId="0F073E15" w14:textId="77777777" w:rsidTr="00F5504D">
        <w:trPr>
          <w:trHeight w:val="14"/>
          <w:jc w:val="center"/>
        </w:trPr>
        <w:tc>
          <w:tcPr>
            <w:tcW w:w="622" w:type="dxa"/>
            <w:shd w:val="clear" w:color="auto" w:fill="auto"/>
          </w:tcPr>
          <w:p w14:paraId="4D8EF3AF" w14:textId="77777777" w:rsidR="005F5D5D" w:rsidRPr="002C57E3" w:rsidRDefault="005F5D5D" w:rsidP="00183C8F">
            <w:pPr>
              <w:pStyle w:val="Akapitzlist"/>
              <w:numPr>
                <w:ilvl w:val="0"/>
                <w:numId w:val="11"/>
              </w:numPr>
              <w:spacing w:after="0" w:line="259" w:lineRule="auto"/>
              <w:ind w:left="357" w:hanging="357"/>
              <w:rPr>
                <w:color w:val="auto"/>
                <w:sz w:val="20"/>
                <w:szCs w:val="20"/>
              </w:rPr>
            </w:pPr>
          </w:p>
        </w:tc>
        <w:tc>
          <w:tcPr>
            <w:tcW w:w="1985" w:type="dxa"/>
          </w:tcPr>
          <w:p w14:paraId="00276C40" w14:textId="77777777" w:rsidR="005F5D5D" w:rsidRPr="002C57E3" w:rsidRDefault="00456C06" w:rsidP="00F5504D">
            <w:pPr>
              <w:ind w:left="14" w:firstLine="0"/>
              <w:rPr>
                <w:sz w:val="20"/>
                <w:szCs w:val="20"/>
              </w:rPr>
            </w:pPr>
            <w:r>
              <w:rPr>
                <w:sz w:val="20"/>
                <w:szCs w:val="20"/>
              </w:rPr>
              <w:t>Moduły nawigacji</w:t>
            </w:r>
          </w:p>
        </w:tc>
        <w:tc>
          <w:tcPr>
            <w:tcW w:w="6627" w:type="dxa"/>
          </w:tcPr>
          <w:p w14:paraId="03708767" w14:textId="77777777" w:rsidR="005F5D5D" w:rsidRPr="002C57E3" w:rsidRDefault="00456C06" w:rsidP="008A2E30">
            <w:pPr>
              <w:ind w:left="14" w:firstLine="0"/>
              <w:jc w:val="both"/>
              <w:rPr>
                <w:sz w:val="20"/>
                <w:szCs w:val="20"/>
              </w:rPr>
            </w:pPr>
            <w:r>
              <w:rPr>
                <w:sz w:val="20"/>
                <w:szCs w:val="20"/>
              </w:rPr>
              <w:t xml:space="preserve">AGPS, GPS, </w:t>
            </w:r>
            <w:proofErr w:type="spellStart"/>
            <w:r>
              <w:rPr>
                <w:sz w:val="20"/>
                <w:szCs w:val="20"/>
              </w:rPr>
              <w:t>BeiDou</w:t>
            </w:r>
            <w:proofErr w:type="spellEnd"/>
            <w:r>
              <w:rPr>
                <w:sz w:val="20"/>
                <w:szCs w:val="20"/>
              </w:rPr>
              <w:t>, GLONASS</w:t>
            </w:r>
          </w:p>
        </w:tc>
      </w:tr>
      <w:tr w:rsidR="005F5D5D" w:rsidRPr="002C57E3" w14:paraId="413712A2" w14:textId="77777777" w:rsidTr="00F5504D">
        <w:trPr>
          <w:trHeight w:val="14"/>
          <w:jc w:val="center"/>
        </w:trPr>
        <w:tc>
          <w:tcPr>
            <w:tcW w:w="622" w:type="dxa"/>
            <w:shd w:val="clear" w:color="auto" w:fill="auto"/>
          </w:tcPr>
          <w:p w14:paraId="23E56E4E" w14:textId="77777777" w:rsidR="005F5D5D" w:rsidRPr="002C57E3" w:rsidRDefault="005F5D5D" w:rsidP="00183C8F">
            <w:pPr>
              <w:pStyle w:val="Akapitzlist"/>
              <w:numPr>
                <w:ilvl w:val="0"/>
                <w:numId w:val="11"/>
              </w:numPr>
              <w:spacing w:after="0" w:line="259" w:lineRule="auto"/>
              <w:ind w:left="357" w:hanging="357"/>
              <w:rPr>
                <w:color w:val="auto"/>
                <w:sz w:val="20"/>
                <w:szCs w:val="20"/>
              </w:rPr>
            </w:pPr>
          </w:p>
        </w:tc>
        <w:tc>
          <w:tcPr>
            <w:tcW w:w="1985" w:type="dxa"/>
          </w:tcPr>
          <w:p w14:paraId="33C55C3F" w14:textId="77777777" w:rsidR="005F5D5D" w:rsidRPr="002C57E3" w:rsidRDefault="00812A32" w:rsidP="00F5504D">
            <w:pPr>
              <w:ind w:left="14" w:firstLine="0"/>
              <w:rPr>
                <w:sz w:val="20"/>
                <w:szCs w:val="20"/>
              </w:rPr>
            </w:pPr>
            <w:r>
              <w:rPr>
                <w:sz w:val="20"/>
                <w:szCs w:val="20"/>
              </w:rPr>
              <w:t>Czujniki</w:t>
            </w:r>
          </w:p>
        </w:tc>
        <w:tc>
          <w:tcPr>
            <w:tcW w:w="6627" w:type="dxa"/>
          </w:tcPr>
          <w:p w14:paraId="3570BE08" w14:textId="77777777" w:rsidR="005F5D5D" w:rsidRPr="002C57E3" w:rsidRDefault="00812A32" w:rsidP="008A2E30">
            <w:pPr>
              <w:ind w:left="14" w:firstLine="0"/>
              <w:jc w:val="both"/>
              <w:rPr>
                <w:sz w:val="20"/>
                <w:szCs w:val="20"/>
              </w:rPr>
            </w:pPr>
            <w:r>
              <w:rPr>
                <w:sz w:val="20"/>
                <w:szCs w:val="20"/>
              </w:rPr>
              <w:t>Akcelerometr, czujnik Halla, światła, żyroskop</w:t>
            </w:r>
          </w:p>
        </w:tc>
      </w:tr>
      <w:tr w:rsidR="005F5D5D" w:rsidRPr="002C57E3" w14:paraId="6A4B2DAC" w14:textId="77777777" w:rsidTr="00F5504D">
        <w:trPr>
          <w:trHeight w:val="14"/>
          <w:jc w:val="center"/>
        </w:trPr>
        <w:tc>
          <w:tcPr>
            <w:tcW w:w="622" w:type="dxa"/>
            <w:shd w:val="clear" w:color="auto" w:fill="auto"/>
          </w:tcPr>
          <w:p w14:paraId="78D2AB36" w14:textId="77777777" w:rsidR="005F5D5D" w:rsidRPr="002C57E3" w:rsidRDefault="005F5D5D" w:rsidP="00183C8F">
            <w:pPr>
              <w:pStyle w:val="Akapitzlist"/>
              <w:numPr>
                <w:ilvl w:val="0"/>
                <w:numId w:val="11"/>
              </w:numPr>
              <w:spacing w:after="0" w:line="259" w:lineRule="auto"/>
              <w:ind w:left="357" w:hanging="357"/>
              <w:rPr>
                <w:color w:val="auto"/>
                <w:sz w:val="20"/>
                <w:szCs w:val="20"/>
              </w:rPr>
            </w:pPr>
          </w:p>
        </w:tc>
        <w:tc>
          <w:tcPr>
            <w:tcW w:w="1985" w:type="dxa"/>
          </w:tcPr>
          <w:p w14:paraId="44FF3911" w14:textId="77777777" w:rsidR="005F5D5D" w:rsidRPr="002C57E3" w:rsidRDefault="00812A32" w:rsidP="00F5504D">
            <w:pPr>
              <w:ind w:left="14" w:firstLine="0"/>
              <w:rPr>
                <w:sz w:val="20"/>
                <w:szCs w:val="20"/>
              </w:rPr>
            </w:pPr>
            <w:r>
              <w:rPr>
                <w:sz w:val="20"/>
                <w:szCs w:val="20"/>
              </w:rPr>
              <w:t>Bezpieczeństwo</w:t>
            </w:r>
          </w:p>
        </w:tc>
        <w:tc>
          <w:tcPr>
            <w:tcW w:w="6627" w:type="dxa"/>
          </w:tcPr>
          <w:p w14:paraId="0E3D2429" w14:textId="77777777" w:rsidR="005F5D5D" w:rsidRDefault="00812A32" w:rsidP="008A2E30">
            <w:pPr>
              <w:ind w:left="14" w:firstLine="0"/>
              <w:jc w:val="both"/>
              <w:rPr>
                <w:sz w:val="20"/>
                <w:szCs w:val="20"/>
              </w:rPr>
            </w:pPr>
            <w:r>
              <w:rPr>
                <w:sz w:val="20"/>
                <w:szCs w:val="20"/>
              </w:rPr>
              <w:t>Wbudowany czytnik linii papilarnych</w:t>
            </w:r>
          </w:p>
          <w:p w14:paraId="5AA0EA59" w14:textId="77777777" w:rsidR="00812A32" w:rsidRPr="002C57E3" w:rsidRDefault="00812A32" w:rsidP="008A2E30">
            <w:pPr>
              <w:ind w:left="14" w:firstLine="0"/>
              <w:jc w:val="both"/>
              <w:rPr>
                <w:sz w:val="20"/>
                <w:szCs w:val="20"/>
              </w:rPr>
            </w:pPr>
            <w:r>
              <w:rPr>
                <w:sz w:val="20"/>
                <w:szCs w:val="20"/>
              </w:rPr>
              <w:t>Szyfrowanie danych</w:t>
            </w:r>
          </w:p>
        </w:tc>
      </w:tr>
      <w:tr w:rsidR="00812A32" w:rsidRPr="002C57E3" w14:paraId="16B57E7C" w14:textId="77777777" w:rsidTr="00F5504D">
        <w:trPr>
          <w:trHeight w:val="14"/>
          <w:jc w:val="center"/>
        </w:trPr>
        <w:tc>
          <w:tcPr>
            <w:tcW w:w="622" w:type="dxa"/>
            <w:shd w:val="clear" w:color="auto" w:fill="auto"/>
          </w:tcPr>
          <w:p w14:paraId="61241B6A" w14:textId="77777777" w:rsidR="00812A32" w:rsidRPr="002C57E3" w:rsidRDefault="00812A32" w:rsidP="00183C8F">
            <w:pPr>
              <w:pStyle w:val="Akapitzlist"/>
              <w:numPr>
                <w:ilvl w:val="0"/>
                <w:numId w:val="11"/>
              </w:numPr>
              <w:spacing w:after="0" w:line="259" w:lineRule="auto"/>
              <w:ind w:left="357" w:hanging="357"/>
              <w:rPr>
                <w:color w:val="auto"/>
                <w:sz w:val="20"/>
                <w:szCs w:val="20"/>
              </w:rPr>
            </w:pPr>
          </w:p>
        </w:tc>
        <w:tc>
          <w:tcPr>
            <w:tcW w:w="1985" w:type="dxa"/>
          </w:tcPr>
          <w:p w14:paraId="413C9BFB" w14:textId="77777777" w:rsidR="00812A32" w:rsidRDefault="00812A32" w:rsidP="00F5504D">
            <w:pPr>
              <w:ind w:left="14" w:firstLine="0"/>
              <w:rPr>
                <w:sz w:val="20"/>
                <w:szCs w:val="20"/>
              </w:rPr>
            </w:pPr>
            <w:r>
              <w:rPr>
                <w:sz w:val="20"/>
                <w:szCs w:val="20"/>
              </w:rPr>
              <w:t>Głośniki</w:t>
            </w:r>
          </w:p>
        </w:tc>
        <w:tc>
          <w:tcPr>
            <w:tcW w:w="6627" w:type="dxa"/>
          </w:tcPr>
          <w:p w14:paraId="4D38CA4B" w14:textId="77777777" w:rsidR="00812A32" w:rsidRDefault="00812A32" w:rsidP="008A2E30">
            <w:pPr>
              <w:ind w:left="14" w:firstLine="0"/>
              <w:jc w:val="both"/>
              <w:rPr>
                <w:sz w:val="20"/>
                <w:szCs w:val="20"/>
              </w:rPr>
            </w:pPr>
            <w:r>
              <w:rPr>
                <w:sz w:val="20"/>
                <w:szCs w:val="20"/>
              </w:rPr>
              <w:t xml:space="preserve">4 głośniki stereofoniczne. Wsparcie dla technologii Dolby </w:t>
            </w:r>
            <w:proofErr w:type="spellStart"/>
            <w:r>
              <w:rPr>
                <w:sz w:val="20"/>
                <w:szCs w:val="20"/>
              </w:rPr>
              <w:t>Atmos</w:t>
            </w:r>
            <w:proofErr w:type="spellEnd"/>
            <w:r>
              <w:rPr>
                <w:sz w:val="20"/>
                <w:szCs w:val="20"/>
              </w:rPr>
              <w:t>.</w:t>
            </w:r>
          </w:p>
        </w:tc>
      </w:tr>
      <w:tr w:rsidR="00ED2B15" w:rsidRPr="002C57E3" w14:paraId="4930963A" w14:textId="77777777" w:rsidTr="00F5504D">
        <w:trPr>
          <w:trHeight w:val="14"/>
          <w:jc w:val="center"/>
        </w:trPr>
        <w:tc>
          <w:tcPr>
            <w:tcW w:w="622" w:type="dxa"/>
            <w:shd w:val="clear" w:color="auto" w:fill="auto"/>
          </w:tcPr>
          <w:p w14:paraId="4BC2095A" w14:textId="77777777" w:rsidR="00ED2B15" w:rsidRPr="002C57E3" w:rsidRDefault="00ED2B15" w:rsidP="00183C8F">
            <w:pPr>
              <w:pStyle w:val="Akapitzlist"/>
              <w:numPr>
                <w:ilvl w:val="0"/>
                <w:numId w:val="11"/>
              </w:numPr>
              <w:spacing w:after="0" w:line="259" w:lineRule="auto"/>
              <w:ind w:left="357" w:hanging="357"/>
              <w:rPr>
                <w:color w:val="auto"/>
                <w:sz w:val="20"/>
                <w:szCs w:val="20"/>
              </w:rPr>
            </w:pPr>
          </w:p>
        </w:tc>
        <w:tc>
          <w:tcPr>
            <w:tcW w:w="1985" w:type="dxa"/>
          </w:tcPr>
          <w:p w14:paraId="6DEDA546" w14:textId="77777777" w:rsidR="00ED2B15" w:rsidRDefault="00ED2B15" w:rsidP="00F5504D">
            <w:pPr>
              <w:ind w:left="14" w:firstLine="0"/>
              <w:rPr>
                <w:sz w:val="20"/>
                <w:szCs w:val="20"/>
              </w:rPr>
            </w:pPr>
            <w:r>
              <w:rPr>
                <w:sz w:val="20"/>
                <w:szCs w:val="20"/>
              </w:rPr>
              <w:t>Mikrofon</w:t>
            </w:r>
          </w:p>
        </w:tc>
        <w:tc>
          <w:tcPr>
            <w:tcW w:w="6627" w:type="dxa"/>
          </w:tcPr>
          <w:p w14:paraId="50EA57A1" w14:textId="77777777" w:rsidR="00ED2B15" w:rsidRDefault="00ED2B15" w:rsidP="008A2E30">
            <w:pPr>
              <w:ind w:left="14" w:firstLine="0"/>
              <w:jc w:val="both"/>
              <w:rPr>
                <w:sz w:val="20"/>
                <w:szCs w:val="20"/>
              </w:rPr>
            </w:pPr>
            <w:r>
              <w:rPr>
                <w:sz w:val="20"/>
                <w:szCs w:val="20"/>
              </w:rPr>
              <w:t>Wbudowany – możliwość wykonywania połączeń telefonicznych.</w:t>
            </w:r>
          </w:p>
        </w:tc>
      </w:tr>
      <w:tr w:rsidR="005F5D5D" w:rsidRPr="002C57E3" w14:paraId="711D1CB4" w14:textId="77777777" w:rsidTr="00F5504D">
        <w:trPr>
          <w:trHeight w:val="14"/>
          <w:jc w:val="center"/>
        </w:trPr>
        <w:tc>
          <w:tcPr>
            <w:tcW w:w="622" w:type="dxa"/>
            <w:shd w:val="clear" w:color="auto" w:fill="auto"/>
          </w:tcPr>
          <w:p w14:paraId="680007A2" w14:textId="77777777" w:rsidR="005F5D5D" w:rsidRPr="002C57E3" w:rsidRDefault="005F5D5D" w:rsidP="00183C8F">
            <w:pPr>
              <w:pStyle w:val="Akapitzlist"/>
              <w:numPr>
                <w:ilvl w:val="0"/>
                <w:numId w:val="11"/>
              </w:numPr>
              <w:spacing w:after="0" w:line="259" w:lineRule="auto"/>
              <w:ind w:left="357" w:hanging="357"/>
              <w:rPr>
                <w:color w:val="auto"/>
                <w:sz w:val="20"/>
                <w:szCs w:val="20"/>
              </w:rPr>
            </w:pPr>
          </w:p>
        </w:tc>
        <w:tc>
          <w:tcPr>
            <w:tcW w:w="1985" w:type="dxa"/>
          </w:tcPr>
          <w:p w14:paraId="6431C683" w14:textId="77777777" w:rsidR="005F5D5D" w:rsidRPr="002C57E3" w:rsidRDefault="00812A32" w:rsidP="00F5504D">
            <w:pPr>
              <w:ind w:left="14" w:firstLine="0"/>
              <w:rPr>
                <w:sz w:val="20"/>
                <w:szCs w:val="20"/>
              </w:rPr>
            </w:pPr>
            <w:r>
              <w:rPr>
                <w:sz w:val="20"/>
                <w:szCs w:val="20"/>
              </w:rPr>
              <w:t>Bateria</w:t>
            </w:r>
          </w:p>
        </w:tc>
        <w:tc>
          <w:tcPr>
            <w:tcW w:w="6627" w:type="dxa"/>
          </w:tcPr>
          <w:p w14:paraId="649988AC" w14:textId="77777777" w:rsidR="005F5D5D" w:rsidRPr="002C57E3" w:rsidRDefault="00812A32" w:rsidP="008A2E30">
            <w:pPr>
              <w:ind w:left="14" w:firstLine="0"/>
              <w:jc w:val="both"/>
              <w:rPr>
                <w:sz w:val="20"/>
                <w:szCs w:val="20"/>
              </w:rPr>
            </w:pPr>
            <w:proofErr w:type="spellStart"/>
            <w:r>
              <w:rPr>
                <w:sz w:val="20"/>
                <w:szCs w:val="20"/>
              </w:rPr>
              <w:t>Litowo</w:t>
            </w:r>
            <w:proofErr w:type="spellEnd"/>
            <w:r>
              <w:rPr>
                <w:sz w:val="20"/>
                <w:szCs w:val="20"/>
              </w:rPr>
              <w:t xml:space="preserve">-polimerowa o pojemności minimum 7000 </w:t>
            </w:r>
            <w:proofErr w:type="spellStart"/>
            <w:r>
              <w:rPr>
                <w:sz w:val="20"/>
                <w:szCs w:val="20"/>
              </w:rPr>
              <w:t>mAh</w:t>
            </w:r>
            <w:proofErr w:type="spellEnd"/>
            <w:r>
              <w:rPr>
                <w:sz w:val="20"/>
                <w:szCs w:val="20"/>
              </w:rPr>
              <w:t>.</w:t>
            </w:r>
            <w:r w:rsidR="00BF78EB">
              <w:rPr>
                <w:sz w:val="20"/>
                <w:szCs w:val="20"/>
              </w:rPr>
              <w:t xml:space="preserve"> Wsparcie dla szybkiego ładowania</w:t>
            </w:r>
          </w:p>
        </w:tc>
      </w:tr>
      <w:tr w:rsidR="005F5D5D" w:rsidRPr="002C57E3" w14:paraId="0AB3279C" w14:textId="77777777" w:rsidTr="00F5504D">
        <w:trPr>
          <w:trHeight w:val="14"/>
          <w:jc w:val="center"/>
        </w:trPr>
        <w:tc>
          <w:tcPr>
            <w:tcW w:w="622" w:type="dxa"/>
            <w:shd w:val="clear" w:color="auto" w:fill="auto"/>
          </w:tcPr>
          <w:p w14:paraId="04E306A7" w14:textId="77777777" w:rsidR="005F5D5D" w:rsidRPr="002C57E3" w:rsidRDefault="005F5D5D" w:rsidP="00183C8F">
            <w:pPr>
              <w:pStyle w:val="Akapitzlist"/>
              <w:numPr>
                <w:ilvl w:val="0"/>
                <w:numId w:val="11"/>
              </w:numPr>
              <w:spacing w:after="0" w:line="259" w:lineRule="auto"/>
              <w:ind w:left="357" w:hanging="357"/>
              <w:rPr>
                <w:color w:val="auto"/>
                <w:sz w:val="20"/>
                <w:szCs w:val="20"/>
              </w:rPr>
            </w:pPr>
          </w:p>
        </w:tc>
        <w:tc>
          <w:tcPr>
            <w:tcW w:w="1985" w:type="dxa"/>
          </w:tcPr>
          <w:p w14:paraId="1482DF74" w14:textId="77777777" w:rsidR="005F5D5D" w:rsidRPr="002C57E3" w:rsidRDefault="00812A32" w:rsidP="00F5504D">
            <w:pPr>
              <w:ind w:left="14" w:firstLine="0"/>
              <w:rPr>
                <w:sz w:val="20"/>
                <w:szCs w:val="20"/>
              </w:rPr>
            </w:pPr>
            <w:r>
              <w:rPr>
                <w:sz w:val="20"/>
                <w:szCs w:val="20"/>
              </w:rPr>
              <w:t>System operacyjny</w:t>
            </w:r>
          </w:p>
        </w:tc>
        <w:tc>
          <w:tcPr>
            <w:tcW w:w="6627" w:type="dxa"/>
          </w:tcPr>
          <w:p w14:paraId="7BC3341D" w14:textId="77777777" w:rsidR="005F5D5D" w:rsidRPr="002C57E3" w:rsidRDefault="00812A32" w:rsidP="008A2E30">
            <w:pPr>
              <w:ind w:left="14" w:firstLine="0"/>
              <w:jc w:val="both"/>
              <w:rPr>
                <w:sz w:val="20"/>
                <w:szCs w:val="20"/>
              </w:rPr>
            </w:pPr>
            <w:r>
              <w:rPr>
                <w:sz w:val="20"/>
                <w:szCs w:val="20"/>
              </w:rPr>
              <w:t>Google Android w wersji 9.</w:t>
            </w:r>
            <w:r w:rsidR="009E4603">
              <w:rPr>
                <w:sz w:val="20"/>
                <w:szCs w:val="20"/>
              </w:rPr>
              <w:t>0</w:t>
            </w:r>
            <w:r w:rsidR="00CE7ECB">
              <w:rPr>
                <w:sz w:val="20"/>
                <w:szCs w:val="20"/>
              </w:rPr>
              <w:t xml:space="preserve"> lub nowszy.</w:t>
            </w:r>
          </w:p>
        </w:tc>
      </w:tr>
      <w:tr w:rsidR="00ED2B15" w:rsidRPr="002C57E3" w14:paraId="71571FBA" w14:textId="77777777" w:rsidTr="00F5504D">
        <w:trPr>
          <w:trHeight w:val="14"/>
          <w:jc w:val="center"/>
        </w:trPr>
        <w:tc>
          <w:tcPr>
            <w:tcW w:w="622" w:type="dxa"/>
            <w:shd w:val="clear" w:color="auto" w:fill="auto"/>
          </w:tcPr>
          <w:p w14:paraId="160354E1" w14:textId="77777777" w:rsidR="00ED2B15" w:rsidRPr="002C57E3" w:rsidRDefault="00ED2B15" w:rsidP="00183C8F">
            <w:pPr>
              <w:pStyle w:val="Akapitzlist"/>
              <w:numPr>
                <w:ilvl w:val="0"/>
                <w:numId w:val="11"/>
              </w:numPr>
              <w:spacing w:after="0" w:line="259" w:lineRule="auto"/>
              <w:ind w:left="357" w:hanging="357"/>
              <w:rPr>
                <w:color w:val="auto"/>
                <w:sz w:val="20"/>
                <w:szCs w:val="20"/>
              </w:rPr>
            </w:pPr>
          </w:p>
        </w:tc>
        <w:tc>
          <w:tcPr>
            <w:tcW w:w="1985" w:type="dxa"/>
          </w:tcPr>
          <w:p w14:paraId="18DC00FA" w14:textId="77777777" w:rsidR="00ED2B15" w:rsidRDefault="009E4603" w:rsidP="00F5504D">
            <w:pPr>
              <w:ind w:left="14" w:firstLine="0"/>
              <w:rPr>
                <w:sz w:val="20"/>
                <w:szCs w:val="20"/>
              </w:rPr>
            </w:pPr>
            <w:r>
              <w:rPr>
                <w:sz w:val="20"/>
                <w:szCs w:val="20"/>
              </w:rPr>
              <w:t>Kolor i rodzaj o</w:t>
            </w:r>
            <w:r w:rsidR="00ED2B15">
              <w:rPr>
                <w:sz w:val="20"/>
                <w:szCs w:val="20"/>
              </w:rPr>
              <w:t>budow</w:t>
            </w:r>
            <w:r>
              <w:rPr>
                <w:sz w:val="20"/>
                <w:szCs w:val="20"/>
              </w:rPr>
              <w:t>y</w:t>
            </w:r>
          </w:p>
        </w:tc>
        <w:tc>
          <w:tcPr>
            <w:tcW w:w="6627" w:type="dxa"/>
          </w:tcPr>
          <w:p w14:paraId="4B1E2400" w14:textId="77777777" w:rsidR="00ED2B15" w:rsidRDefault="009E4603" w:rsidP="008A2E30">
            <w:pPr>
              <w:ind w:left="14" w:firstLine="0"/>
              <w:jc w:val="both"/>
              <w:rPr>
                <w:sz w:val="20"/>
                <w:szCs w:val="20"/>
              </w:rPr>
            </w:pPr>
            <w:r>
              <w:rPr>
                <w:sz w:val="20"/>
                <w:szCs w:val="20"/>
              </w:rPr>
              <w:t>Obudowa a</w:t>
            </w:r>
            <w:r w:rsidR="00ED2B15">
              <w:rPr>
                <w:sz w:val="20"/>
                <w:szCs w:val="20"/>
              </w:rPr>
              <w:t>luminiowa.</w:t>
            </w:r>
          </w:p>
          <w:p w14:paraId="5E580225" w14:textId="77777777" w:rsidR="009E4603" w:rsidRDefault="009E4603" w:rsidP="008A2E30">
            <w:pPr>
              <w:ind w:left="14" w:firstLine="0"/>
              <w:jc w:val="both"/>
              <w:rPr>
                <w:sz w:val="20"/>
                <w:szCs w:val="20"/>
              </w:rPr>
            </w:pPr>
            <w:r>
              <w:rPr>
                <w:sz w:val="20"/>
                <w:szCs w:val="20"/>
              </w:rPr>
              <w:t>Kolor szary.</w:t>
            </w:r>
          </w:p>
        </w:tc>
      </w:tr>
      <w:tr w:rsidR="00BF78EB" w:rsidRPr="002C57E3" w14:paraId="6630EAFC" w14:textId="77777777" w:rsidTr="00F5504D">
        <w:trPr>
          <w:trHeight w:val="14"/>
          <w:jc w:val="center"/>
        </w:trPr>
        <w:tc>
          <w:tcPr>
            <w:tcW w:w="622" w:type="dxa"/>
            <w:shd w:val="clear" w:color="auto" w:fill="auto"/>
          </w:tcPr>
          <w:p w14:paraId="36691E0E" w14:textId="77777777" w:rsidR="00BF78EB" w:rsidRPr="002C57E3" w:rsidRDefault="00BF78EB" w:rsidP="00183C8F">
            <w:pPr>
              <w:pStyle w:val="Akapitzlist"/>
              <w:numPr>
                <w:ilvl w:val="0"/>
                <w:numId w:val="11"/>
              </w:numPr>
              <w:spacing w:after="0" w:line="259" w:lineRule="auto"/>
              <w:ind w:left="357" w:hanging="357"/>
              <w:rPr>
                <w:color w:val="auto"/>
                <w:sz w:val="20"/>
                <w:szCs w:val="20"/>
              </w:rPr>
            </w:pPr>
          </w:p>
        </w:tc>
        <w:tc>
          <w:tcPr>
            <w:tcW w:w="1985" w:type="dxa"/>
          </w:tcPr>
          <w:p w14:paraId="79B2BFBF" w14:textId="77777777" w:rsidR="00BF78EB" w:rsidRDefault="00BF78EB" w:rsidP="00F5504D">
            <w:pPr>
              <w:ind w:left="14" w:firstLine="0"/>
              <w:rPr>
                <w:sz w:val="20"/>
                <w:szCs w:val="20"/>
              </w:rPr>
            </w:pPr>
            <w:r>
              <w:rPr>
                <w:sz w:val="20"/>
                <w:szCs w:val="20"/>
              </w:rPr>
              <w:t>Wymiary</w:t>
            </w:r>
          </w:p>
        </w:tc>
        <w:tc>
          <w:tcPr>
            <w:tcW w:w="6627" w:type="dxa"/>
          </w:tcPr>
          <w:p w14:paraId="5972F939" w14:textId="77777777" w:rsidR="00BF78EB" w:rsidRDefault="005C304E" w:rsidP="008A2E30">
            <w:pPr>
              <w:ind w:left="14" w:firstLine="0"/>
              <w:jc w:val="both"/>
              <w:rPr>
                <w:sz w:val="20"/>
                <w:szCs w:val="20"/>
              </w:rPr>
            </w:pPr>
            <w:r>
              <w:rPr>
                <w:sz w:val="20"/>
                <w:szCs w:val="20"/>
              </w:rPr>
              <w:t>Szerokość nie większa niż 160 mm,</w:t>
            </w:r>
          </w:p>
          <w:p w14:paraId="2ACFDCD8" w14:textId="77777777" w:rsidR="005C304E" w:rsidRDefault="005C304E" w:rsidP="008A2E30">
            <w:pPr>
              <w:ind w:left="14" w:firstLine="0"/>
              <w:jc w:val="both"/>
              <w:rPr>
                <w:sz w:val="20"/>
                <w:szCs w:val="20"/>
              </w:rPr>
            </w:pPr>
            <w:r>
              <w:rPr>
                <w:sz w:val="20"/>
                <w:szCs w:val="20"/>
              </w:rPr>
              <w:t>Wysokość nie większa niż 245 mm,</w:t>
            </w:r>
          </w:p>
          <w:p w14:paraId="03581BD8" w14:textId="77777777" w:rsidR="005C304E" w:rsidRDefault="005C304E" w:rsidP="008A2E30">
            <w:pPr>
              <w:ind w:left="14" w:firstLine="0"/>
              <w:jc w:val="both"/>
              <w:rPr>
                <w:sz w:val="20"/>
                <w:szCs w:val="20"/>
              </w:rPr>
            </w:pPr>
            <w:r>
              <w:rPr>
                <w:sz w:val="20"/>
                <w:szCs w:val="20"/>
              </w:rPr>
              <w:t>Grubość nie większa niż 6 mm.</w:t>
            </w:r>
          </w:p>
        </w:tc>
      </w:tr>
      <w:tr w:rsidR="00C227C1" w:rsidRPr="002C57E3" w14:paraId="7830EDA8" w14:textId="77777777" w:rsidTr="00F5504D">
        <w:trPr>
          <w:trHeight w:val="14"/>
          <w:jc w:val="center"/>
        </w:trPr>
        <w:tc>
          <w:tcPr>
            <w:tcW w:w="622" w:type="dxa"/>
            <w:shd w:val="clear" w:color="auto" w:fill="auto"/>
          </w:tcPr>
          <w:p w14:paraId="7DB3A441" w14:textId="77777777" w:rsidR="00C227C1" w:rsidRPr="002C57E3" w:rsidRDefault="00C227C1" w:rsidP="00183C8F">
            <w:pPr>
              <w:pStyle w:val="Akapitzlist"/>
              <w:numPr>
                <w:ilvl w:val="0"/>
                <w:numId w:val="11"/>
              </w:numPr>
              <w:spacing w:after="0" w:line="259" w:lineRule="auto"/>
              <w:ind w:left="357" w:hanging="357"/>
              <w:rPr>
                <w:color w:val="auto"/>
                <w:sz w:val="20"/>
                <w:szCs w:val="20"/>
              </w:rPr>
            </w:pPr>
          </w:p>
        </w:tc>
        <w:tc>
          <w:tcPr>
            <w:tcW w:w="1985" w:type="dxa"/>
          </w:tcPr>
          <w:p w14:paraId="6FB1423A" w14:textId="77777777" w:rsidR="00C227C1" w:rsidRDefault="00C227C1" w:rsidP="00F5504D">
            <w:pPr>
              <w:ind w:left="14" w:firstLine="0"/>
              <w:rPr>
                <w:sz w:val="20"/>
                <w:szCs w:val="20"/>
              </w:rPr>
            </w:pPr>
            <w:r>
              <w:rPr>
                <w:sz w:val="20"/>
                <w:szCs w:val="20"/>
              </w:rPr>
              <w:t>Waga</w:t>
            </w:r>
          </w:p>
        </w:tc>
        <w:tc>
          <w:tcPr>
            <w:tcW w:w="6627" w:type="dxa"/>
          </w:tcPr>
          <w:p w14:paraId="7E46AB92" w14:textId="77777777" w:rsidR="00C227C1" w:rsidRDefault="00C227C1" w:rsidP="008A2E30">
            <w:pPr>
              <w:ind w:left="14" w:firstLine="0"/>
              <w:jc w:val="both"/>
              <w:rPr>
                <w:sz w:val="20"/>
                <w:szCs w:val="20"/>
              </w:rPr>
            </w:pPr>
            <w:r>
              <w:rPr>
                <w:sz w:val="20"/>
                <w:szCs w:val="20"/>
              </w:rPr>
              <w:t>Nie większa niż 420 gram.</w:t>
            </w:r>
          </w:p>
        </w:tc>
      </w:tr>
      <w:tr w:rsidR="009E4603" w:rsidRPr="002C57E3" w14:paraId="73F08A0B" w14:textId="77777777" w:rsidTr="00F5504D">
        <w:trPr>
          <w:trHeight w:val="14"/>
          <w:jc w:val="center"/>
        </w:trPr>
        <w:tc>
          <w:tcPr>
            <w:tcW w:w="622" w:type="dxa"/>
            <w:shd w:val="clear" w:color="auto" w:fill="auto"/>
          </w:tcPr>
          <w:p w14:paraId="081A3C59" w14:textId="77777777" w:rsidR="009E4603" w:rsidRPr="002C57E3" w:rsidRDefault="009E4603" w:rsidP="00183C8F">
            <w:pPr>
              <w:pStyle w:val="Akapitzlist"/>
              <w:numPr>
                <w:ilvl w:val="0"/>
                <w:numId w:val="11"/>
              </w:numPr>
              <w:spacing w:after="0" w:line="259" w:lineRule="auto"/>
              <w:ind w:left="357" w:hanging="357"/>
              <w:rPr>
                <w:color w:val="auto"/>
                <w:sz w:val="20"/>
                <w:szCs w:val="20"/>
              </w:rPr>
            </w:pPr>
          </w:p>
        </w:tc>
        <w:tc>
          <w:tcPr>
            <w:tcW w:w="1985" w:type="dxa"/>
          </w:tcPr>
          <w:p w14:paraId="7189CE9D" w14:textId="77777777" w:rsidR="009E4603" w:rsidRPr="002C57E3" w:rsidRDefault="009E4603" w:rsidP="009E4603">
            <w:pPr>
              <w:ind w:left="14" w:firstLine="0"/>
              <w:rPr>
                <w:sz w:val="20"/>
                <w:szCs w:val="20"/>
              </w:rPr>
            </w:pPr>
            <w:r>
              <w:rPr>
                <w:sz w:val="20"/>
                <w:szCs w:val="20"/>
              </w:rPr>
              <w:t>W zestawie</w:t>
            </w:r>
          </w:p>
        </w:tc>
        <w:tc>
          <w:tcPr>
            <w:tcW w:w="6627" w:type="dxa"/>
          </w:tcPr>
          <w:p w14:paraId="4EC84449" w14:textId="77777777" w:rsidR="009E4603" w:rsidRPr="002C57E3" w:rsidRDefault="009E4603" w:rsidP="008A2E30">
            <w:pPr>
              <w:ind w:left="14" w:firstLine="0"/>
              <w:jc w:val="both"/>
              <w:rPr>
                <w:sz w:val="20"/>
                <w:szCs w:val="20"/>
              </w:rPr>
            </w:pPr>
            <w:r>
              <w:rPr>
                <w:sz w:val="20"/>
                <w:szCs w:val="20"/>
              </w:rPr>
              <w:t xml:space="preserve">Rysik, zasilacz, kabel USB </w:t>
            </w:r>
            <w:proofErr w:type="spellStart"/>
            <w:r>
              <w:rPr>
                <w:sz w:val="20"/>
                <w:szCs w:val="20"/>
              </w:rPr>
              <w:t>Type</w:t>
            </w:r>
            <w:proofErr w:type="spellEnd"/>
            <w:r>
              <w:rPr>
                <w:sz w:val="20"/>
                <w:szCs w:val="20"/>
              </w:rPr>
              <w:t>-C.</w:t>
            </w:r>
          </w:p>
        </w:tc>
      </w:tr>
      <w:tr w:rsidR="009E4603" w:rsidRPr="002C57E3" w14:paraId="0A956D07" w14:textId="77777777" w:rsidTr="00F5504D">
        <w:trPr>
          <w:trHeight w:val="14"/>
          <w:jc w:val="center"/>
        </w:trPr>
        <w:tc>
          <w:tcPr>
            <w:tcW w:w="622" w:type="dxa"/>
            <w:shd w:val="clear" w:color="auto" w:fill="auto"/>
          </w:tcPr>
          <w:p w14:paraId="6DECCCEB" w14:textId="77777777" w:rsidR="009E4603" w:rsidRPr="002C57E3" w:rsidRDefault="009E4603" w:rsidP="00183C8F">
            <w:pPr>
              <w:pStyle w:val="Akapitzlist"/>
              <w:numPr>
                <w:ilvl w:val="0"/>
                <w:numId w:val="11"/>
              </w:numPr>
              <w:spacing w:after="0" w:line="259" w:lineRule="auto"/>
              <w:ind w:left="357" w:hanging="357"/>
              <w:rPr>
                <w:color w:val="auto"/>
                <w:sz w:val="20"/>
                <w:szCs w:val="20"/>
              </w:rPr>
            </w:pPr>
          </w:p>
        </w:tc>
        <w:tc>
          <w:tcPr>
            <w:tcW w:w="1985" w:type="dxa"/>
          </w:tcPr>
          <w:p w14:paraId="307E3634" w14:textId="77777777" w:rsidR="009E4603" w:rsidRPr="002C57E3" w:rsidRDefault="009E4603" w:rsidP="009E4603">
            <w:pPr>
              <w:ind w:left="14" w:firstLine="0"/>
              <w:rPr>
                <w:sz w:val="20"/>
                <w:szCs w:val="20"/>
              </w:rPr>
            </w:pPr>
            <w:r>
              <w:rPr>
                <w:sz w:val="20"/>
                <w:szCs w:val="20"/>
              </w:rPr>
              <w:t>Gwarancja</w:t>
            </w:r>
          </w:p>
        </w:tc>
        <w:tc>
          <w:tcPr>
            <w:tcW w:w="6627" w:type="dxa"/>
          </w:tcPr>
          <w:p w14:paraId="74F232D8" w14:textId="26C7D402" w:rsidR="009E4603" w:rsidRPr="002C57E3" w:rsidRDefault="009E4603" w:rsidP="008A2E30">
            <w:pPr>
              <w:ind w:left="14" w:firstLine="0"/>
              <w:jc w:val="both"/>
              <w:rPr>
                <w:sz w:val="20"/>
                <w:szCs w:val="20"/>
              </w:rPr>
            </w:pPr>
            <w:r w:rsidRPr="002C57E3">
              <w:rPr>
                <w:color w:val="auto"/>
                <w:sz w:val="20"/>
                <w:szCs w:val="20"/>
              </w:rPr>
              <w:t xml:space="preserve">Minimum </w:t>
            </w:r>
            <w:r w:rsidR="007B791E">
              <w:rPr>
                <w:color w:val="auto"/>
                <w:sz w:val="20"/>
                <w:szCs w:val="20"/>
              </w:rPr>
              <w:t>1</w:t>
            </w:r>
            <w:r>
              <w:rPr>
                <w:color w:val="auto"/>
                <w:sz w:val="20"/>
                <w:szCs w:val="20"/>
              </w:rPr>
              <w:t>2</w:t>
            </w:r>
            <w:r w:rsidRPr="002C57E3">
              <w:rPr>
                <w:color w:val="auto"/>
                <w:sz w:val="20"/>
                <w:szCs w:val="20"/>
              </w:rPr>
              <w:t>-miesięczna Gwarancja Producenta</w:t>
            </w:r>
            <w:r>
              <w:rPr>
                <w:color w:val="auto"/>
                <w:sz w:val="20"/>
                <w:szCs w:val="20"/>
              </w:rPr>
              <w:t>.</w:t>
            </w:r>
          </w:p>
        </w:tc>
      </w:tr>
    </w:tbl>
    <w:p w14:paraId="21845008" w14:textId="77777777" w:rsidR="006B4E8F" w:rsidRPr="006B4E8F" w:rsidRDefault="006B4E8F" w:rsidP="006B4E8F">
      <w:pPr>
        <w:spacing w:after="216" w:line="259" w:lineRule="auto"/>
        <w:rPr>
          <w:b/>
          <w:color w:val="auto"/>
        </w:rPr>
      </w:pPr>
    </w:p>
    <w:p w14:paraId="6BFEF601" w14:textId="77777777" w:rsidR="006B4E8F" w:rsidRDefault="006B4E8F" w:rsidP="00AE2671">
      <w:pPr>
        <w:pStyle w:val="Akapitzlist"/>
        <w:numPr>
          <w:ilvl w:val="1"/>
          <w:numId w:val="6"/>
        </w:numPr>
        <w:spacing w:after="216" w:line="259" w:lineRule="auto"/>
        <w:rPr>
          <w:b/>
          <w:color w:val="auto"/>
        </w:rPr>
      </w:pPr>
      <w:r w:rsidRPr="002C57E3">
        <w:rPr>
          <w:b/>
          <w:color w:val="auto"/>
        </w:rPr>
        <w:t>Wymagania technologiczne i funkcjonalne dla oferowanego</w:t>
      </w:r>
      <w:r>
        <w:rPr>
          <w:b/>
          <w:color w:val="auto"/>
        </w:rPr>
        <w:t xml:space="preserve"> </w:t>
      </w:r>
      <w:r w:rsidR="00150B0A">
        <w:rPr>
          <w:b/>
          <w:color w:val="auto"/>
        </w:rPr>
        <w:t xml:space="preserve">dedykowanego etui do </w:t>
      </w:r>
      <w:r>
        <w:rPr>
          <w:b/>
          <w:color w:val="auto"/>
        </w:rPr>
        <w:t>tablet</w:t>
      </w:r>
      <w:r w:rsidR="007A5AD8">
        <w:rPr>
          <w:b/>
          <w:color w:val="auto"/>
        </w:rPr>
        <w:t>u</w:t>
      </w:r>
      <w:r>
        <w:rPr>
          <w:b/>
          <w:color w:val="auto"/>
        </w:rPr>
        <w:t xml:space="preserve"> lub produkt równoważny</w:t>
      </w:r>
    </w:p>
    <w:p w14:paraId="2F307FEC" w14:textId="27FEDA8A" w:rsidR="00301BE3" w:rsidRDefault="00150B0A" w:rsidP="006B4E8F">
      <w:pPr>
        <w:pStyle w:val="Akapitzlist"/>
        <w:spacing w:after="216" w:line="259" w:lineRule="auto"/>
        <w:ind w:left="0" w:firstLine="0"/>
        <w:jc w:val="both"/>
        <w:rPr>
          <w:bCs/>
          <w:color w:val="auto"/>
        </w:rPr>
      </w:pPr>
      <w:r>
        <w:rPr>
          <w:bCs/>
          <w:color w:val="auto"/>
        </w:rPr>
        <w:t>D</w:t>
      </w:r>
      <w:r w:rsidR="006B4E8F">
        <w:rPr>
          <w:bCs/>
          <w:color w:val="auto"/>
        </w:rPr>
        <w:t xml:space="preserve">edykowane etui </w:t>
      </w:r>
      <w:r>
        <w:rPr>
          <w:bCs/>
          <w:color w:val="auto"/>
        </w:rPr>
        <w:t>do tablet</w:t>
      </w:r>
      <w:r w:rsidR="007A5AD8">
        <w:rPr>
          <w:bCs/>
          <w:color w:val="auto"/>
        </w:rPr>
        <w:t>u</w:t>
      </w:r>
      <w:r>
        <w:rPr>
          <w:bCs/>
          <w:color w:val="auto"/>
        </w:rPr>
        <w:t xml:space="preserve"> oferowanego w punkcie 8.1</w:t>
      </w:r>
      <w:r w:rsidR="008A2E30">
        <w:rPr>
          <w:bCs/>
          <w:color w:val="auto"/>
        </w:rPr>
        <w:t xml:space="preserve"> niniejszego OPZ</w:t>
      </w:r>
      <w:r w:rsidR="006B4E8F">
        <w:rPr>
          <w:bCs/>
          <w:color w:val="auto"/>
        </w:rPr>
        <w:t xml:space="preserve">, koloru szarego, zgodny z numerem producenta </w:t>
      </w:r>
      <w:r w:rsidR="006B4E8F" w:rsidRPr="00CD3255">
        <w:rPr>
          <w:b/>
          <w:bCs/>
          <w:color w:val="auto"/>
        </w:rPr>
        <w:t>EF-BT860PJEGWW</w:t>
      </w:r>
      <w:r w:rsidR="006B4E8F">
        <w:rPr>
          <w:bCs/>
          <w:color w:val="auto"/>
        </w:rPr>
        <w:t>.</w:t>
      </w:r>
    </w:p>
    <w:p w14:paraId="72A84870" w14:textId="421F9600" w:rsidR="00150B0A" w:rsidRDefault="007B791E" w:rsidP="007B791E">
      <w:pPr>
        <w:spacing w:after="216" w:line="259" w:lineRule="auto"/>
        <w:ind w:left="11" w:firstLine="0"/>
        <w:jc w:val="both"/>
        <w:rPr>
          <w:bCs/>
          <w:color w:val="auto"/>
        </w:rPr>
      </w:pPr>
      <w:r>
        <w:rPr>
          <w:bCs/>
          <w:color w:val="auto"/>
        </w:rPr>
        <w:t>Zamawiający wymaga aby dedykowane etui było objęte minimum 12-miesięczną Gwarancją Producenta.</w:t>
      </w:r>
    </w:p>
    <w:p w14:paraId="3CEFEA5F" w14:textId="77777777" w:rsidR="00150B0A" w:rsidRDefault="00150B0A" w:rsidP="00AE2671">
      <w:pPr>
        <w:pStyle w:val="Akapitzlist"/>
        <w:numPr>
          <w:ilvl w:val="1"/>
          <w:numId w:val="6"/>
        </w:numPr>
        <w:spacing w:after="216" w:line="259" w:lineRule="auto"/>
        <w:rPr>
          <w:b/>
          <w:color w:val="auto"/>
        </w:rPr>
      </w:pPr>
      <w:r w:rsidRPr="002C57E3">
        <w:rPr>
          <w:b/>
          <w:color w:val="auto"/>
        </w:rPr>
        <w:t>Wymagania technologiczne i funkcjonalne dla oferowanego</w:t>
      </w:r>
      <w:r>
        <w:rPr>
          <w:b/>
          <w:color w:val="auto"/>
        </w:rPr>
        <w:t xml:space="preserve"> </w:t>
      </w:r>
      <w:r w:rsidR="007A5AD8">
        <w:rPr>
          <w:b/>
          <w:color w:val="auto"/>
        </w:rPr>
        <w:t>dedykowanego kabla do tabletu</w:t>
      </w:r>
      <w:r>
        <w:rPr>
          <w:b/>
          <w:color w:val="auto"/>
        </w:rPr>
        <w:t xml:space="preserve"> lub produkt równoważny</w:t>
      </w:r>
    </w:p>
    <w:p w14:paraId="5AFF17C0" w14:textId="7AC4455D" w:rsidR="00150B0A" w:rsidRDefault="00150B0A" w:rsidP="006B4E8F">
      <w:pPr>
        <w:pStyle w:val="Akapitzlist"/>
        <w:spacing w:after="216" w:line="259" w:lineRule="auto"/>
        <w:ind w:left="0" w:firstLine="0"/>
        <w:jc w:val="both"/>
        <w:rPr>
          <w:bCs/>
          <w:color w:val="auto"/>
        </w:rPr>
      </w:pPr>
      <w:r>
        <w:rPr>
          <w:bCs/>
          <w:color w:val="auto"/>
        </w:rPr>
        <w:t xml:space="preserve">Dedykowany kabel </w:t>
      </w:r>
      <w:r w:rsidR="008A2E30">
        <w:rPr>
          <w:bCs/>
          <w:color w:val="auto"/>
        </w:rPr>
        <w:t xml:space="preserve">do tabletu oferowanego w punkcie 8.1 niniejszego OPZ, </w:t>
      </w:r>
      <w:r>
        <w:rPr>
          <w:bCs/>
          <w:color w:val="auto"/>
        </w:rPr>
        <w:t xml:space="preserve">do obsługi technologii Samsung </w:t>
      </w:r>
      <w:proofErr w:type="spellStart"/>
      <w:r>
        <w:rPr>
          <w:bCs/>
          <w:color w:val="auto"/>
        </w:rPr>
        <w:t>Dex</w:t>
      </w:r>
      <w:proofErr w:type="spellEnd"/>
      <w:r>
        <w:rPr>
          <w:bCs/>
          <w:color w:val="auto"/>
        </w:rPr>
        <w:t xml:space="preserve">, typu HDMI–USB-C, zgodny z numerem producenta </w:t>
      </w:r>
      <w:r w:rsidRPr="00CD3255">
        <w:rPr>
          <w:b/>
          <w:color w:val="auto"/>
        </w:rPr>
        <w:t>EE-I3100FBEGWW</w:t>
      </w:r>
      <w:r>
        <w:rPr>
          <w:bCs/>
          <w:color w:val="auto"/>
        </w:rPr>
        <w:t>.</w:t>
      </w:r>
    </w:p>
    <w:p w14:paraId="1E2E7666" w14:textId="77777777" w:rsidR="007B791E" w:rsidRDefault="007B791E" w:rsidP="006B4E8F">
      <w:pPr>
        <w:pStyle w:val="Akapitzlist"/>
        <w:spacing w:after="216" w:line="259" w:lineRule="auto"/>
        <w:ind w:left="0" w:firstLine="0"/>
        <w:jc w:val="both"/>
        <w:rPr>
          <w:bCs/>
          <w:color w:val="auto"/>
        </w:rPr>
      </w:pPr>
    </w:p>
    <w:p w14:paraId="56A6033C" w14:textId="7A475901" w:rsidR="007B791E" w:rsidRDefault="007B791E" w:rsidP="006B4E8F">
      <w:pPr>
        <w:pStyle w:val="Akapitzlist"/>
        <w:spacing w:after="216" w:line="259" w:lineRule="auto"/>
        <w:ind w:left="0" w:firstLine="0"/>
        <w:jc w:val="both"/>
        <w:rPr>
          <w:b/>
          <w:color w:val="auto"/>
          <w:sz w:val="24"/>
        </w:rPr>
      </w:pPr>
      <w:r>
        <w:rPr>
          <w:bCs/>
          <w:color w:val="auto"/>
        </w:rPr>
        <w:t>Zamawiający wymaga aby dedykowany kabel był objęty minimum 12-miesięczną Gwarancją Producenta.</w:t>
      </w:r>
    </w:p>
    <w:bookmarkEnd w:id="7"/>
    <w:p w14:paraId="073F0768" w14:textId="77777777" w:rsidR="007A5AD8" w:rsidRDefault="007A5AD8">
      <w:pPr>
        <w:spacing w:after="160" w:line="259" w:lineRule="auto"/>
        <w:ind w:left="0" w:firstLine="0"/>
        <w:rPr>
          <w:b/>
          <w:color w:val="auto"/>
          <w:sz w:val="24"/>
        </w:rPr>
      </w:pPr>
      <w:r>
        <w:rPr>
          <w:b/>
          <w:color w:val="auto"/>
          <w:sz w:val="24"/>
        </w:rPr>
        <w:lastRenderedPageBreak/>
        <w:br w:type="page"/>
      </w:r>
    </w:p>
    <w:p w14:paraId="180BCE6A" w14:textId="77777777" w:rsidR="00DA004C" w:rsidRDefault="00DA004C">
      <w:pPr>
        <w:spacing w:after="160" w:line="259" w:lineRule="auto"/>
        <w:ind w:left="0" w:firstLine="0"/>
        <w:rPr>
          <w:b/>
          <w:color w:val="auto"/>
          <w:sz w:val="24"/>
        </w:rPr>
      </w:pPr>
    </w:p>
    <w:p w14:paraId="17FA83BD" w14:textId="77777777" w:rsidR="009E6706" w:rsidRPr="007F67C3" w:rsidRDefault="009E6706" w:rsidP="00AE2671">
      <w:pPr>
        <w:pStyle w:val="Akapitzlist"/>
        <w:numPr>
          <w:ilvl w:val="0"/>
          <w:numId w:val="6"/>
        </w:numPr>
        <w:spacing w:after="216" w:line="259" w:lineRule="auto"/>
        <w:rPr>
          <w:color w:val="auto"/>
        </w:rPr>
      </w:pPr>
      <w:bookmarkStart w:id="11" w:name="_Hlk21593459"/>
      <w:r w:rsidRPr="007F67C3">
        <w:rPr>
          <w:b/>
          <w:color w:val="auto"/>
          <w:sz w:val="24"/>
        </w:rPr>
        <w:t xml:space="preserve">Wymagania Zamawiającego </w:t>
      </w:r>
      <w:r w:rsidR="00F42631" w:rsidRPr="007F67C3">
        <w:rPr>
          <w:b/>
          <w:color w:val="auto"/>
          <w:sz w:val="24"/>
        </w:rPr>
        <w:t>dotyczące przedmiotu zamówienia</w:t>
      </w:r>
      <w:r w:rsidR="006A2B22">
        <w:rPr>
          <w:b/>
          <w:color w:val="auto"/>
          <w:sz w:val="24"/>
        </w:rPr>
        <w:t>:</w:t>
      </w:r>
    </w:p>
    <w:p w14:paraId="009CAB3A" w14:textId="77777777" w:rsidR="009E6706" w:rsidRDefault="009E6706" w:rsidP="00B72C1A">
      <w:pPr>
        <w:spacing w:after="199" w:line="259" w:lineRule="auto"/>
        <w:ind w:left="0" w:firstLine="0"/>
        <w:jc w:val="both"/>
        <w:rPr>
          <w:color w:val="auto"/>
        </w:rPr>
      </w:pPr>
      <w:r w:rsidRPr="002C57E3">
        <w:rPr>
          <w:color w:val="auto"/>
        </w:rPr>
        <w:t xml:space="preserve">Zamawiający wymaga, </w:t>
      </w:r>
      <w:r w:rsidR="007F67C3">
        <w:rPr>
          <w:color w:val="auto"/>
        </w:rPr>
        <w:t>aby dostarczony sprzęt był</w:t>
      </w:r>
      <w:r w:rsidRPr="002C57E3">
        <w:rPr>
          <w:color w:val="auto"/>
        </w:rPr>
        <w:t xml:space="preserve"> </w:t>
      </w:r>
      <w:r w:rsidR="00FA174B" w:rsidRPr="002C57E3">
        <w:rPr>
          <w:color w:val="auto"/>
        </w:rPr>
        <w:t xml:space="preserve">fabrycznie </w:t>
      </w:r>
      <w:r w:rsidR="007F67C3">
        <w:rPr>
          <w:color w:val="auto"/>
        </w:rPr>
        <w:t>nowy</w:t>
      </w:r>
      <w:r w:rsidR="00FA174B" w:rsidRPr="002C57E3">
        <w:rPr>
          <w:color w:val="auto"/>
        </w:rPr>
        <w:t xml:space="preserve">, </w:t>
      </w:r>
      <w:r w:rsidR="00B72C1A" w:rsidRPr="002C57E3">
        <w:rPr>
          <w:color w:val="auto"/>
        </w:rPr>
        <w:t xml:space="preserve">w oryginalnych, </w:t>
      </w:r>
      <w:r w:rsidR="00284497" w:rsidRPr="002C57E3">
        <w:rPr>
          <w:color w:val="auto"/>
        </w:rPr>
        <w:t>nieotwieranych</w:t>
      </w:r>
      <w:r w:rsidR="00B72C1A" w:rsidRPr="002C57E3">
        <w:rPr>
          <w:color w:val="auto"/>
        </w:rPr>
        <w:t xml:space="preserve"> opakowaniach</w:t>
      </w:r>
      <w:r w:rsidR="000B3271">
        <w:rPr>
          <w:color w:val="auto"/>
        </w:rPr>
        <w:t xml:space="preserve"> oraz musi pochodzić z oficjalnej dystrybucji na terytorium </w:t>
      </w:r>
      <w:r w:rsidR="000B3271">
        <w:rPr>
          <w:rStyle w:val="st"/>
        </w:rPr>
        <w:t xml:space="preserve">Rzeczpospolitej </w:t>
      </w:r>
      <w:r w:rsidR="000B3271">
        <w:rPr>
          <w:color w:val="auto"/>
        </w:rPr>
        <w:t xml:space="preserve">Polski. </w:t>
      </w:r>
      <w:r w:rsidR="00B72C1A" w:rsidRPr="002C57E3">
        <w:rPr>
          <w:color w:val="auto"/>
        </w:rPr>
        <w:t>Zamawi</w:t>
      </w:r>
      <w:r w:rsidR="007F67C3">
        <w:rPr>
          <w:color w:val="auto"/>
        </w:rPr>
        <w:t>ający nie dopuszcza dostarczenia</w:t>
      </w:r>
      <w:r w:rsidR="00B72C1A" w:rsidRPr="002C57E3">
        <w:rPr>
          <w:color w:val="auto"/>
        </w:rPr>
        <w:t xml:space="preserve"> produktów w</w:t>
      </w:r>
      <w:r w:rsidR="00FA174B" w:rsidRPr="002C57E3">
        <w:rPr>
          <w:color w:val="auto"/>
        </w:rPr>
        <w:t> </w:t>
      </w:r>
      <w:r w:rsidR="00B72C1A" w:rsidRPr="002C57E3">
        <w:rPr>
          <w:color w:val="auto"/>
        </w:rPr>
        <w:t>nieoryginalnych opakowaniach, produktów t</w:t>
      </w:r>
      <w:r w:rsidR="00B15C99" w:rsidRPr="002C57E3">
        <w:rPr>
          <w:color w:val="auto"/>
        </w:rPr>
        <w:t>zw.</w:t>
      </w:r>
      <w:r w:rsidR="00B72C1A" w:rsidRPr="002C57E3">
        <w:rPr>
          <w:color w:val="auto"/>
        </w:rPr>
        <w:t xml:space="preserve"> „</w:t>
      </w:r>
      <w:proofErr w:type="spellStart"/>
      <w:r w:rsidR="00B72C1A" w:rsidRPr="002C57E3">
        <w:rPr>
          <w:color w:val="auto"/>
        </w:rPr>
        <w:t>refurbished</w:t>
      </w:r>
      <w:proofErr w:type="spellEnd"/>
      <w:r w:rsidR="00B72C1A" w:rsidRPr="002C57E3">
        <w:rPr>
          <w:color w:val="auto"/>
        </w:rPr>
        <w:t xml:space="preserve">”, </w:t>
      </w:r>
      <w:r w:rsidR="00B15C99" w:rsidRPr="002C57E3">
        <w:rPr>
          <w:color w:val="auto"/>
        </w:rPr>
        <w:t xml:space="preserve">produktów </w:t>
      </w:r>
      <w:r w:rsidR="00284497" w:rsidRPr="002C57E3">
        <w:rPr>
          <w:color w:val="auto"/>
        </w:rPr>
        <w:t>nieposiadających</w:t>
      </w:r>
      <w:r w:rsidR="00B15C99" w:rsidRPr="002C57E3">
        <w:rPr>
          <w:color w:val="auto"/>
        </w:rPr>
        <w:t xml:space="preserve"> </w:t>
      </w:r>
      <w:r w:rsidR="00B72C1A" w:rsidRPr="002C57E3">
        <w:rPr>
          <w:color w:val="auto"/>
        </w:rPr>
        <w:t>ważn</w:t>
      </w:r>
      <w:r w:rsidR="00B15C99" w:rsidRPr="002C57E3">
        <w:rPr>
          <w:color w:val="auto"/>
        </w:rPr>
        <w:t>ej</w:t>
      </w:r>
      <w:r w:rsidR="00B72C1A" w:rsidRPr="002C57E3">
        <w:rPr>
          <w:color w:val="auto"/>
        </w:rPr>
        <w:t xml:space="preserve"> gwarancj</w:t>
      </w:r>
      <w:r w:rsidR="00B15C99" w:rsidRPr="002C57E3">
        <w:rPr>
          <w:color w:val="auto"/>
        </w:rPr>
        <w:t>i bez możliwości weryfikacji</w:t>
      </w:r>
      <w:r w:rsidR="00B72C1A" w:rsidRPr="002C57E3">
        <w:rPr>
          <w:color w:val="auto"/>
        </w:rPr>
        <w:t xml:space="preserve"> na stronie producenta produktu.</w:t>
      </w:r>
    </w:p>
    <w:p w14:paraId="15618114" w14:textId="77777777" w:rsidR="008B6D69" w:rsidRPr="007A5AD8" w:rsidRDefault="008B6D69" w:rsidP="008B6D69">
      <w:pPr>
        <w:spacing w:after="199" w:line="259" w:lineRule="auto"/>
        <w:ind w:left="0" w:firstLine="0"/>
        <w:jc w:val="both"/>
        <w:rPr>
          <w:color w:val="auto"/>
        </w:rPr>
      </w:pPr>
      <w:r w:rsidRPr="007A5AD8">
        <w:rPr>
          <w:color w:val="auto"/>
        </w:rPr>
        <w:t xml:space="preserve">W przypadku istnienia takiego wymogu w stosunku do technologii objętej przedmiotem niniejszego postępowania (tzw. produkty podwójnego zastosowania), </w:t>
      </w:r>
      <w:r w:rsidR="007A5AD8">
        <w:rPr>
          <w:color w:val="auto"/>
        </w:rPr>
        <w:t>Wykonawca</w:t>
      </w:r>
      <w:r w:rsidRPr="007A5AD8">
        <w:rPr>
          <w:color w:val="auto"/>
        </w:rPr>
        <w:t xml:space="preserve">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7A5AD8">
        <w:rPr>
          <w:color w:val="auto"/>
        </w:rPr>
        <w:t>późn</w:t>
      </w:r>
      <w:proofErr w:type="spellEnd"/>
      <w:r w:rsidRPr="007A5AD8">
        <w:rPr>
          <w:color w:val="auto"/>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58A187CD" w14:textId="77777777" w:rsidR="008B6D69" w:rsidRDefault="007A5AD8" w:rsidP="008B6D69">
      <w:pPr>
        <w:spacing w:after="199" w:line="259" w:lineRule="auto"/>
        <w:ind w:left="0" w:firstLine="0"/>
        <w:jc w:val="both"/>
        <w:rPr>
          <w:color w:val="auto"/>
        </w:rPr>
      </w:pPr>
      <w:r>
        <w:rPr>
          <w:color w:val="auto"/>
        </w:rPr>
        <w:t>Wykonawca</w:t>
      </w:r>
      <w:r w:rsidR="008B6D69" w:rsidRPr="007A5AD8">
        <w:rPr>
          <w:color w:val="auto"/>
        </w:rPr>
        <w:t xml:space="preserve"> winien przedłożyć oświadczenie producenta lub autoryzowanego dystrybutora producenta na terenie Polski, iż </w:t>
      </w:r>
      <w:r>
        <w:rPr>
          <w:color w:val="auto"/>
        </w:rPr>
        <w:t>Wykonawca</w:t>
      </w:r>
      <w:r w:rsidR="008B6D69" w:rsidRPr="007A5AD8">
        <w:rPr>
          <w:color w:val="auto"/>
        </w:rPr>
        <w:t xml:space="preserve"> posiada autoryzację producenta w zakresie sprzedaży oferowanych rozwiązań.</w:t>
      </w:r>
    </w:p>
    <w:p w14:paraId="47E396E8" w14:textId="77777777" w:rsidR="004C594F" w:rsidRPr="00F42631" w:rsidRDefault="004C594F" w:rsidP="00F42631">
      <w:pPr>
        <w:spacing w:after="199" w:line="259" w:lineRule="auto"/>
        <w:ind w:left="0" w:firstLine="0"/>
        <w:jc w:val="both"/>
        <w:rPr>
          <w:color w:val="auto"/>
          <w:highlight w:val="yellow"/>
        </w:rPr>
      </w:pPr>
      <w:r w:rsidRPr="002C57E3">
        <w:rPr>
          <w:color w:val="auto"/>
        </w:rPr>
        <w:t xml:space="preserve">Wykonawca </w:t>
      </w:r>
      <w:r w:rsidR="005C0238">
        <w:rPr>
          <w:color w:val="auto"/>
        </w:rPr>
        <w:t>przekaże Zamawiającemu</w:t>
      </w:r>
      <w:r w:rsidRPr="002C57E3">
        <w:rPr>
          <w:color w:val="auto"/>
        </w:rPr>
        <w:t xml:space="preserve"> spis dostarczanego sprzętu wraz z numerami seryjnymi w formie papierowej i elektronicznej. Każdy z zamawianych elementów musi posiadać swój</w:t>
      </w:r>
      <w:r w:rsidR="00BF6199">
        <w:rPr>
          <w:color w:val="auto"/>
        </w:rPr>
        <w:t xml:space="preserve"> unikalny</w:t>
      </w:r>
      <w:r w:rsidRPr="002C57E3">
        <w:rPr>
          <w:color w:val="auto"/>
        </w:rPr>
        <w:t xml:space="preserve"> numer seryjny</w:t>
      </w:r>
      <w:r w:rsidR="00F42631">
        <w:rPr>
          <w:color w:val="auto"/>
        </w:rPr>
        <w:t>.</w:t>
      </w:r>
      <w:bookmarkEnd w:id="11"/>
    </w:p>
    <w:sectPr w:rsidR="004C594F" w:rsidRPr="00F42631">
      <w:headerReference w:type="even" r:id="rId8"/>
      <w:headerReference w:type="default" r:id="rId9"/>
      <w:footerReference w:type="even" r:id="rId10"/>
      <w:footerReference w:type="default" r:id="rId11"/>
      <w:headerReference w:type="first" r:id="rId12"/>
      <w:footerReference w:type="first" r:id="rId13"/>
      <w:pgSz w:w="11900" w:h="16840"/>
      <w:pgMar w:top="1423" w:right="1408" w:bottom="1439" w:left="1404" w:header="744" w:footer="71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99A04" w14:textId="77777777" w:rsidR="00F02BCA" w:rsidRDefault="00F02BCA">
      <w:pPr>
        <w:spacing w:after="0" w:line="240" w:lineRule="auto"/>
      </w:pPr>
      <w:r>
        <w:separator/>
      </w:r>
    </w:p>
  </w:endnote>
  <w:endnote w:type="continuationSeparator" w:id="0">
    <w:p w14:paraId="7DBE4398" w14:textId="77777777" w:rsidR="00F02BCA" w:rsidRDefault="00F0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F0DC9" w14:textId="77777777" w:rsidR="00390030" w:rsidRDefault="00390030">
    <w:pPr>
      <w:spacing w:after="0" w:line="259" w:lineRule="auto"/>
      <w:ind w:left="9"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z </w:t>
    </w:r>
    <w:r>
      <w:rPr>
        <w:rFonts w:ascii="Times New Roman" w:eastAsia="Times New Roman" w:hAnsi="Times New Roman" w:cs="Times New Roman"/>
        <w:b/>
        <w:noProof/>
        <w:sz w:val="20"/>
      </w:rPr>
      <w:fldChar w:fldCharType="begin"/>
    </w:r>
    <w:r>
      <w:rPr>
        <w:rFonts w:ascii="Times New Roman" w:eastAsia="Times New Roman" w:hAnsi="Times New Roman" w:cs="Times New Roman"/>
        <w:b/>
        <w:noProof/>
        <w:sz w:val="20"/>
      </w:rPr>
      <w:instrText xml:space="preserve"> NUMPAGES   \* MERGEFORMAT </w:instrText>
    </w:r>
    <w:r>
      <w:rPr>
        <w:rFonts w:ascii="Times New Roman" w:eastAsia="Times New Roman" w:hAnsi="Times New Roman" w:cs="Times New Roman"/>
        <w:b/>
        <w:noProof/>
        <w:sz w:val="20"/>
      </w:rPr>
      <w:fldChar w:fldCharType="separate"/>
    </w:r>
    <w:r>
      <w:rPr>
        <w:rFonts w:ascii="Times New Roman" w:eastAsia="Times New Roman" w:hAnsi="Times New Roman" w:cs="Times New Roman"/>
        <w:b/>
        <w:noProof/>
        <w:sz w:val="20"/>
      </w:rPr>
      <w:t>7</w:t>
    </w:r>
    <w:r>
      <w:rPr>
        <w:rFonts w:ascii="Times New Roman" w:eastAsia="Times New Roman" w:hAnsi="Times New Roman" w:cs="Times New Roman"/>
        <w:b/>
        <w:noProof/>
        <w:sz w:val="20"/>
      </w:rPr>
      <w:fldChar w:fldCharType="end"/>
    </w:r>
    <w:r>
      <w:rPr>
        <w:rFonts w:ascii="Times New Roman" w:eastAsia="Times New Roman" w:hAnsi="Times New Roman" w:cs="Times New Roman"/>
        <w:sz w:val="20"/>
      </w:rPr>
      <w:t xml:space="preserve"> </w:t>
    </w:r>
  </w:p>
  <w:p w14:paraId="66F0A3C5" w14:textId="77777777" w:rsidR="00390030" w:rsidRDefault="00390030">
    <w:pPr>
      <w:spacing w:after="0" w:line="259" w:lineRule="auto"/>
      <w:ind w:left="12"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DDB29" w14:textId="77777777" w:rsidR="00390030" w:rsidRDefault="00390030" w:rsidP="003F1143">
    <w:pPr>
      <w:spacing w:after="0" w:line="259" w:lineRule="auto"/>
      <w:ind w:left="9"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sidR="005B76E1" w:rsidRPr="005B76E1">
      <w:rPr>
        <w:rFonts w:ascii="Times New Roman" w:eastAsia="Times New Roman" w:hAnsi="Times New Roman" w:cs="Times New Roman"/>
        <w:b/>
        <w:noProof/>
        <w:sz w:val="20"/>
      </w:rPr>
      <w:t>2</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z </w:t>
    </w:r>
    <w:r>
      <w:rPr>
        <w:rFonts w:ascii="Times New Roman" w:eastAsia="Times New Roman" w:hAnsi="Times New Roman" w:cs="Times New Roman"/>
        <w:b/>
        <w:noProof/>
        <w:sz w:val="20"/>
      </w:rPr>
      <w:fldChar w:fldCharType="begin"/>
    </w:r>
    <w:r>
      <w:rPr>
        <w:rFonts w:ascii="Times New Roman" w:eastAsia="Times New Roman" w:hAnsi="Times New Roman" w:cs="Times New Roman"/>
        <w:b/>
        <w:noProof/>
        <w:sz w:val="20"/>
      </w:rPr>
      <w:instrText xml:space="preserve"> NUMPAGES   \* MERGEFORMAT </w:instrText>
    </w:r>
    <w:r>
      <w:rPr>
        <w:rFonts w:ascii="Times New Roman" w:eastAsia="Times New Roman" w:hAnsi="Times New Roman" w:cs="Times New Roman"/>
        <w:b/>
        <w:noProof/>
        <w:sz w:val="20"/>
      </w:rPr>
      <w:fldChar w:fldCharType="separate"/>
    </w:r>
    <w:r w:rsidR="005B76E1">
      <w:rPr>
        <w:rFonts w:ascii="Times New Roman" w:eastAsia="Times New Roman" w:hAnsi="Times New Roman" w:cs="Times New Roman"/>
        <w:b/>
        <w:noProof/>
        <w:sz w:val="20"/>
      </w:rPr>
      <w:t>16</w:t>
    </w:r>
    <w:r>
      <w:rPr>
        <w:rFonts w:ascii="Times New Roman" w:eastAsia="Times New Roman" w:hAnsi="Times New Roman" w:cs="Times New Roman"/>
        <w:b/>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46AA7" w14:textId="77777777" w:rsidR="00390030" w:rsidRDefault="00390030">
    <w:pPr>
      <w:spacing w:after="0" w:line="259" w:lineRule="auto"/>
      <w:ind w:left="9"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z </w:t>
    </w:r>
    <w:r>
      <w:rPr>
        <w:rFonts w:ascii="Times New Roman" w:eastAsia="Times New Roman" w:hAnsi="Times New Roman" w:cs="Times New Roman"/>
        <w:b/>
        <w:noProof/>
        <w:sz w:val="20"/>
      </w:rPr>
      <w:fldChar w:fldCharType="begin"/>
    </w:r>
    <w:r>
      <w:rPr>
        <w:rFonts w:ascii="Times New Roman" w:eastAsia="Times New Roman" w:hAnsi="Times New Roman" w:cs="Times New Roman"/>
        <w:b/>
        <w:noProof/>
        <w:sz w:val="20"/>
      </w:rPr>
      <w:instrText xml:space="preserve"> NUMPAGES   \* MERGEFORMAT </w:instrText>
    </w:r>
    <w:r>
      <w:rPr>
        <w:rFonts w:ascii="Times New Roman" w:eastAsia="Times New Roman" w:hAnsi="Times New Roman" w:cs="Times New Roman"/>
        <w:b/>
        <w:noProof/>
        <w:sz w:val="20"/>
      </w:rPr>
      <w:fldChar w:fldCharType="separate"/>
    </w:r>
    <w:r>
      <w:rPr>
        <w:rFonts w:ascii="Times New Roman" w:eastAsia="Times New Roman" w:hAnsi="Times New Roman" w:cs="Times New Roman"/>
        <w:b/>
        <w:noProof/>
        <w:sz w:val="20"/>
      </w:rPr>
      <w:t>7</w:t>
    </w:r>
    <w:r>
      <w:rPr>
        <w:rFonts w:ascii="Times New Roman" w:eastAsia="Times New Roman" w:hAnsi="Times New Roman" w:cs="Times New Roman"/>
        <w:b/>
        <w:noProof/>
        <w:sz w:val="20"/>
      </w:rPr>
      <w:fldChar w:fldCharType="end"/>
    </w:r>
    <w:r>
      <w:rPr>
        <w:rFonts w:ascii="Times New Roman" w:eastAsia="Times New Roman" w:hAnsi="Times New Roman" w:cs="Times New Roman"/>
        <w:sz w:val="20"/>
      </w:rPr>
      <w:t xml:space="preserve"> </w:t>
    </w:r>
  </w:p>
  <w:p w14:paraId="334C5D13" w14:textId="77777777" w:rsidR="00390030" w:rsidRDefault="00390030">
    <w:pPr>
      <w:spacing w:after="0" w:line="259" w:lineRule="auto"/>
      <w:ind w:left="12"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7A992" w14:textId="77777777" w:rsidR="00F02BCA" w:rsidRDefault="00F02BCA">
      <w:pPr>
        <w:spacing w:after="0" w:line="240" w:lineRule="auto"/>
      </w:pPr>
      <w:r>
        <w:separator/>
      </w:r>
    </w:p>
  </w:footnote>
  <w:footnote w:type="continuationSeparator" w:id="0">
    <w:p w14:paraId="074910C1" w14:textId="77777777" w:rsidR="00F02BCA" w:rsidRDefault="00F02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7C86" w14:textId="77777777" w:rsidR="00390030" w:rsidRDefault="00390030">
    <w:pPr>
      <w:tabs>
        <w:tab w:val="right" w:pos="9088"/>
      </w:tabs>
      <w:spacing w:after="0" w:line="259" w:lineRule="auto"/>
      <w:ind w:left="0" w:firstLine="0"/>
    </w:pPr>
    <w:r>
      <w:rPr>
        <w:sz w:val="20"/>
      </w:rPr>
      <w:t xml:space="preserve">Znak sprawy: ZTM.EZ.3410-41/14                             </w:t>
    </w:r>
    <w:r>
      <w:rPr>
        <w:sz w:val="20"/>
      </w:rPr>
      <w:tab/>
      <w:t xml:space="preserve"> </w:t>
    </w:r>
    <w:r>
      <w:rPr>
        <w:b/>
        <w:sz w:val="20"/>
      </w:rPr>
      <w:t xml:space="preserve">Załącznik nr 5 do SIWZ </w:t>
    </w:r>
  </w:p>
  <w:p w14:paraId="54B60469" w14:textId="77777777" w:rsidR="00390030" w:rsidRDefault="00390030">
    <w:pPr>
      <w:spacing w:after="0" w:line="259" w:lineRule="auto"/>
      <w:ind w:left="12" w:firstLine="0"/>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91641" w14:textId="03AC2924" w:rsidR="005B76E1" w:rsidRDefault="005B76E1" w:rsidP="005B76E1">
    <w:pPr>
      <w:tabs>
        <w:tab w:val="left" w:pos="6804"/>
      </w:tabs>
      <w:spacing w:line="256" w:lineRule="auto"/>
      <w:rPr>
        <w:sz w:val="20"/>
      </w:rPr>
    </w:pPr>
    <w:r>
      <w:rPr>
        <w:sz w:val="20"/>
      </w:rPr>
      <w:t>Znak sprawy:  ZTM.EZ.3310.1</w:t>
    </w:r>
    <w:r>
      <w:rPr>
        <w:sz w:val="20"/>
      </w:rPr>
      <w:t>6</w:t>
    </w:r>
    <w:r>
      <w:rPr>
        <w:sz w:val="20"/>
      </w:rPr>
      <w:t>.2019                                                       Załącznik nr 7 do SIWZ/</w:t>
    </w:r>
  </w:p>
  <w:p w14:paraId="3327BFA3" w14:textId="77777777" w:rsidR="005B76E1" w:rsidRDefault="005B76E1" w:rsidP="005B76E1">
    <w:pPr>
      <w:tabs>
        <w:tab w:val="left" w:pos="6804"/>
      </w:tabs>
      <w:spacing w:line="256" w:lineRule="auto"/>
      <w:rPr>
        <w:sz w:val="20"/>
      </w:rPr>
    </w:pPr>
    <w:r>
      <w:rPr>
        <w:sz w:val="20"/>
      </w:rPr>
      <w:t xml:space="preserve">                                                                                                          Załącznik nr 1 do Umowy </w:t>
    </w:r>
  </w:p>
  <w:p w14:paraId="146B62F7" w14:textId="3DB27E5D" w:rsidR="00390030" w:rsidRPr="005B76E1" w:rsidRDefault="00390030" w:rsidP="005B76E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6DDEF" w14:textId="77777777" w:rsidR="00390030" w:rsidRDefault="00390030">
    <w:pPr>
      <w:tabs>
        <w:tab w:val="right" w:pos="9088"/>
      </w:tabs>
      <w:spacing w:after="0" w:line="259" w:lineRule="auto"/>
      <w:ind w:left="0" w:firstLine="0"/>
    </w:pPr>
    <w:r>
      <w:rPr>
        <w:sz w:val="20"/>
      </w:rPr>
      <w:t xml:space="preserve">Znak sprawy: ZTM.EZ.3410-41/14                             </w:t>
    </w:r>
    <w:r>
      <w:rPr>
        <w:sz w:val="20"/>
      </w:rPr>
      <w:tab/>
      <w:t xml:space="preserve"> </w:t>
    </w:r>
    <w:r>
      <w:rPr>
        <w:b/>
        <w:sz w:val="20"/>
      </w:rPr>
      <w:t xml:space="preserve">Załącznik nr 5 do SIWZ </w:t>
    </w:r>
  </w:p>
  <w:p w14:paraId="013D0B45" w14:textId="77777777" w:rsidR="00390030" w:rsidRDefault="00390030">
    <w:pPr>
      <w:spacing w:after="0" w:line="259" w:lineRule="auto"/>
      <w:ind w:left="12" w:firstLine="0"/>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221"/>
    <w:multiLevelType w:val="hybridMultilevel"/>
    <w:tmpl w:val="20CA5CF0"/>
    <w:lvl w:ilvl="0" w:tplc="11428D76">
      <w:numFmt w:val="bullet"/>
      <w:lvlText w:val="•"/>
      <w:lvlJc w:val="left"/>
      <w:pPr>
        <w:ind w:left="720" w:hanging="360"/>
      </w:pPr>
      <w:rPr>
        <w:rFonts w:ascii="Tahoma" w:eastAsia="Tahoma"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584183"/>
    <w:multiLevelType w:val="hybridMultilevel"/>
    <w:tmpl w:val="0D3AE240"/>
    <w:lvl w:ilvl="0" w:tplc="11428D76">
      <w:numFmt w:val="bullet"/>
      <w:lvlText w:val="•"/>
      <w:lvlJc w:val="left"/>
      <w:pPr>
        <w:ind w:left="720" w:hanging="360"/>
      </w:pPr>
      <w:rPr>
        <w:rFonts w:ascii="Tahoma" w:eastAsia="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34571"/>
    <w:multiLevelType w:val="hybridMultilevel"/>
    <w:tmpl w:val="DDE89F34"/>
    <w:lvl w:ilvl="0" w:tplc="0415000F">
      <w:start w:val="1"/>
      <w:numFmt w:val="decimal"/>
      <w:lvlText w:val="%1."/>
      <w:lvlJc w:val="left"/>
      <w:pPr>
        <w:ind w:left="50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 w15:restartNumberingAfterBreak="0">
    <w:nsid w:val="061B66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5737CA"/>
    <w:multiLevelType w:val="hybridMultilevel"/>
    <w:tmpl w:val="DDE89F34"/>
    <w:lvl w:ilvl="0" w:tplc="0415000F">
      <w:start w:val="1"/>
      <w:numFmt w:val="decimal"/>
      <w:lvlText w:val="%1."/>
      <w:lvlJc w:val="left"/>
      <w:pPr>
        <w:ind w:left="50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5" w15:restartNumberingAfterBreak="0">
    <w:nsid w:val="0D477D65"/>
    <w:multiLevelType w:val="hybridMultilevel"/>
    <w:tmpl w:val="A39653E2"/>
    <w:lvl w:ilvl="0" w:tplc="11428D76">
      <w:numFmt w:val="bullet"/>
      <w:lvlText w:val="•"/>
      <w:lvlJc w:val="left"/>
      <w:pPr>
        <w:ind w:left="720" w:hanging="360"/>
      </w:pPr>
      <w:rPr>
        <w:rFonts w:ascii="Tahoma" w:eastAsia="Tahoma"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1160D9"/>
    <w:multiLevelType w:val="hybridMultilevel"/>
    <w:tmpl w:val="66DC6A44"/>
    <w:lvl w:ilvl="0" w:tplc="11428D76">
      <w:numFmt w:val="bullet"/>
      <w:lvlText w:val="•"/>
      <w:lvlJc w:val="left"/>
      <w:pPr>
        <w:ind w:left="720" w:hanging="360"/>
      </w:pPr>
      <w:rPr>
        <w:rFonts w:ascii="Tahoma" w:eastAsia="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B51A4"/>
    <w:multiLevelType w:val="hybridMultilevel"/>
    <w:tmpl w:val="B1823884"/>
    <w:lvl w:ilvl="0" w:tplc="11428D76">
      <w:numFmt w:val="bullet"/>
      <w:lvlText w:val="•"/>
      <w:lvlJc w:val="left"/>
      <w:pPr>
        <w:ind w:left="720" w:hanging="360"/>
      </w:pPr>
      <w:rPr>
        <w:rFonts w:ascii="Tahoma" w:eastAsia="Tahoma"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3922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D84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2868D1"/>
    <w:multiLevelType w:val="hybridMultilevel"/>
    <w:tmpl w:val="E3061354"/>
    <w:lvl w:ilvl="0" w:tplc="11428D76">
      <w:numFmt w:val="bullet"/>
      <w:lvlText w:val="•"/>
      <w:lvlJc w:val="left"/>
      <w:pPr>
        <w:ind w:left="360" w:hanging="360"/>
      </w:pPr>
      <w:rPr>
        <w:rFonts w:ascii="Tahoma" w:eastAsia="Tahoma" w:hAnsi="Tahoma" w:cs="Tahom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BC74F30"/>
    <w:multiLevelType w:val="hybridMultilevel"/>
    <w:tmpl w:val="DDE89F34"/>
    <w:lvl w:ilvl="0" w:tplc="0415000F">
      <w:start w:val="1"/>
      <w:numFmt w:val="decimal"/>
      <w:lvlText w:val="%1."/>
      <w:lvlJc w:val="left"/>
      <w:pPr>
        <w:ind w:left="50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2" w15:restartNumberingAfterBreak="0">
    <w:nsid w:val="1BC9293E"/>
    <w:multiLevelType w:val="hybridMultilevel"/>
    <w:tmpl w:val="8EB2E75A"/>
    <w:lvl w:ilvl="0" w:tplc="0415000F">
      <w:start w:val="1"/>
      <w:numFmt w:val="decimal"/>
      <w:lvlText w:val="%1."/>
      <w:lvlJc w:val="left"/>
      <w:pPr>
        <w:ind w:left="50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3" w15:restartNumberingAfterBreak="0">
    <w:nsid w:val="1CA523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023D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536D61"/>
    <w:multiLevelType w:val="hybridMultilevel"/>
    <w:tmpl w:val="D8E8FD96"/>
    <w:lvl w:ilvl="0" w:tplc="11428D76">
      <w:numFmt w:val="bullet"/>
      <w:lvlText w:val="•"/>
      <w:lvlJc w:val="left"/>
      <w:pPr>
        <w:ind w:left="720" w:hanging="360"/>
      </w:pPr>
      <w:rPr>
        <w:rFonts w:ascii="Tahoma" w:eastAsia="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FB09ED"/>
    <w:multiLevelType w:val="hybridMultilevel"/>
    <w:tmpl w:val="DDE89F34"/>
    <w:lvl w:ilvl="0" w:tplc="0415000F">
      <w:start w:val="1"/>
      <w:numFmt w:val="decimal"/>
      <w:lvlText w:val="%1."/>
      <w:lvlJc w:val="left"/>
      <w:pPr>
        <w:ind w:left="50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7" w15:restartNumberingAfterBreak="0">
    <w:nsid w:val="284634AD"/>
    <w:multiLevelType w:val="multilevel"/>
    <w:tmpl w:val="29F89B4E"/>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A811D9"/>
    <w:multiLevelType w:val="hybridMultilevel"/>
    <w:tmpl w:val="ACCCA5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F6B499B"/>
    <w:multiLevelType w:val="multilevel"/>
    <w:tmpl w:val="7DE2A6B0"/>
    <w:lvl w:ilvl="0">
      <w:start w:val="1"/>
      <w:numFmt w:val="decimal"/>
      <w:lvlText w:val="%1."/>
      <w:lvlJc w:val="left"/>
      <w:pPr>
        <w:ind w:left="3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pStyle w:val="Listingprzetargi"/>
      <w:lvlText w:val="%1.%2"/>
      <w:lvlJc w:val="left"/>
      <w:pPr>
        <w:ind w:left="1308"/>
      </w:pPr>
      <w:rPr>
        <w:rFonts w:ascii="Tahoma" w:eastAsia="Tahoma" w:hAnsi="Tahoma" w:cs="Tahoma"/>
        <w:b/>
        <w:bCs/>
        <w:i w:val="0"/>
        <w:strike w:val="0"/>
        <w:dstrike w:val="0"/>
        <w:color w:val="000000"/>
        <w:sz w:val="22"/>
        <w:szCs w:val="24"/>
        <w:u w:val="none" w:color="000000"/>
        <w:bdr w:val="none" w:sz="0" w:space="0" w:color="auto"/>
        <w:shd w:val="clear" w:color="auto" w:fill="auto"/>
        <w:vertAlign w:val="baseline"/>
      </w:rPr>
    </w:lvl>
    <w:lvl w:ilvl="2">
      <w:start w:val="1"/>
      <w:numFmt w:val="decimal"/>
      <w:lvlText w:val="%1.%2.%3"/>
      <w:lvlJc w:val="left"/>
      <w:pPr>
        <w:ind w:left="21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3964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190D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D106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6B168C"/>
    <w:multiLevelType w:val="hybridMultilevel"/>
    <w:tmpl w:val="3B26A980"/>
    <w:lvl w:ilvl="0" w:tplc="11428D76">
      <w:numFmt w:val="bullet"/>
      <w:lvlText w:val="•"/>
      <w:lvlJc w:val="left"/>
      <w:pPr>
        <w:ind w:left="720" w:hanging="360"/>
      </w:pPr>
      <w:rPr>
        <w:rFonts w:ascii="Tahoma" w:eastAsia="Tahoma"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5D296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00178F"/>
    <w:multiLevelType w:val="hybridMultilevel"/>
    <w:tmpl w:val="DDE89F34"/>
    <w:lvl w:ilvl="0" w:tplc="0415000F">
      <w:start w:val="1"/>
      <w:numFmt w:val="decimal"/>
      <w:lvlText w:val="%1."/>
      <w:lvlJc w:val="left"/>
      <w:pPr>
        <w:ind w:left="50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6" w15:restartNumberingAfterBreak="0">
    <w:nsid w:val="5ECC050F"/>
    <w:multiLevelType w:val="hybridMultilevel"/>
    <w:tmpl w:val="A3E286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6D95A1D"/>
    <w:multiLevelType w:val="hybridMultilevel"/>
    <w:tmpl w:val="EABCD264"/>
    <w:lvl w:ilvl="0" w:tplc="F7D42358">
      <w:start w:val="1"/>
      <w:numFmt w:val="decimal"/>
      <w:lvlText w:val="%1."/>
      <w:lvlJc w:val="left"/>
      <w:pPr>
        <w:ind w:left="717" w:hanging="360"/>
      </w:pPr>
      <w:rPr>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747508F6"/>
    <w:multiLevelType w:val="hybridMultilevel"/>
    <w:tmpl w:val="F4DE9200"/>
    <w:lvl w:ilvl="0" w:tplc="11428D76">
      <w:numFmt w:val="bullet"/>
      <w:lvlText w:val="•"/>
      <w:lvlJc w:val="left"/>
      <w:pPr>
        <w:ind w:left="720" w:hanging="360"/>
      </w:pPr>
      <w:rPr>
        <w:rFonts w:ascii="Tahoma" w:eastAsia="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C37116"/>
    <w:multiLevelType w:val="hybridMultilevel"/>
    <w:tmpl w:val="4AB2F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9325227"/>
    <w:multiLevelType w:val="hybridMultilevel"/>
    <w:tmpl w:val="E806E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EC116BD"/>
    <w:multiLevelType w:val="hybridMultilevel"/>
    <w:tmpl w:val="DDE89F34"/>
    <w:lvl w:ilvl="0" w:tplc="0415000F">
      <w:start w:val="1"/>
      <w:numFmt w:val="decimal"/>
      <w:lvlText w:val="%1."/>
      <w:lvlJc w:val="left"/>
      <w:pPr>
        <w:ind w:left="50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num w:numId="1">
    <w:abstractNumId w:val="19"/>
  </w:num>
  <w:num w:numId="2">
    <w:abstractNumId w:val="27"/>
  </w:num>
  <w:num w:numId="3">
    <w:abstractNumId w:val="9"/>
  </w:num>
  <w:num w:numId="4">
    <w:abstractNumId w:val="4"/>
  </w:num>
  <w:num w:numId="5">
    <w:abstractNumId w:val="3"/>
  </w:num>
  <w:num w:numId="6">
    <w:abstractNumId w:val="17"/>
  </w:num>
  <w:num w:numId="7">
    <w:abstractNumId w:val="16"/>
  </w:num>
  <w:num w:numId="8">
    <w:abstractNumId w:val="21"/>
  </w:num>
  <w:num w:numId="9">
    <w:abstractNumId w:val="13"/>
  </w:num>
  <w:num w:numId="10">
    <w:abstractNumId w:val="14"/>
  </w:num>
  <w:num w:numId="11">
    <w:abstractNumId w:val="24"/>
  </w:num>
  <w:num w:numId="12">
    <w:abstractNumId w:val="18"/>
  </w:num>
  <w:num w:numId="13">
    <w:abstractNumId w:val="26"/>
  </w:num>
  <w:num w:numId="14">
    <w:abstractNumId w:val="31"/>
  </w:num>
  <w:num w:numId="15">
    <w:abstractNumId w:val="11"/>
  </w:num>
  <w:num w:numId="16">
    <w:abstractNumId w:val="12"/>
  </w:num>
  <w:num w:numId="17">
    <w:abstractNumId w:val="25"/>
  </w:num>
  <w:num w:numId="18">
    <w:abstractNumId w:val="29"/>
  </w:num>
  <w:num w:numId="19">
    <w:abstractNumId w:val="30"/>
  </w:num>
  <w:num w:numId="20">
    <w:abstractNumId w:val="23"/>
  </w:num>
  <w:num w:numId="21">
    <w:abstractNumId w:val="1"/>
  </w:num>
  <w:num w:numId="22">
    <w:abstractNumId w:val="15"/>
  </w:num>
  <w:num w:numId="23">
    <w:abstractNumId w:val="28"/>
  </w:num>
  <w:num w:numId="24">
    <w:abstractNumId w:val="7"/>
  </w:num>
  <w:num w:numId="25">
    <w:abstractNumId w:val="0"/>
  </w:num>
  <w:num w:numId="26">
    <w:abstractNumId w:val="5"/>
  </w:num>
  <w:num w:numId="27">
    <w:abstractNumId w:val="6"/>
  </w:num>
  <w:num w:numId="28">
    <w:abstractNumId w:val="10"/>
  </w:num>
  <w:num w:numId="29">
    <w:abstractNumId w:val="2"/>
  </w:num>
  <w:num w:numId="30">
    <w:abstractNumId w:val="20"/>
  </w:num>
  <w:num w:numId="31">
    <w:abstractNumId w:val="22"/>
  </w:num>
  <w:num w:numId="32">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5E"/>
    <w:rsid w:val="000024CD"/>
    <w:rsid w:val="00003A61"/>
    <w:rsid w:val="000067B7"/>
    <w:rsid w:val="000104EB"/>
    <w:rsid w:val="00013584"/>
    <w:rsid w:val="00013DFC"/>
    <w:rsid w:val="00023826"/>
    <w:rsid w:val="00026022"/>
    <w:rsid w:val="0002641E"/>
    <w:rsid w:val="00030540"/>
    <w:rsid w:val="00030BAE"/>
    <w:rsid w:val="00033187"/>
    <w:rsid w:val="00034BCC"/>
    <w:rsid w:val="00035044"/>
    <w:rsid w:val="00041CDD"/>
    <w:rsid w:val="00043B63"/>
    <w:rsid w:val="000447C9"/>
    <w:rsid w:val="000453FF"/>
    <w:rsid w:val="00047759"/>
    <w:rsid w:val="00047FC4"/>
    <w:rsid w:val="000529D4"/>
    <w:rsid w:val="00054579"/>
    <w:rsid w:val="00054B04"/>
    <w:rsid w:val="00056677"/>
    <w:rsid w:val="00057B99"/>
    <w:rsid w:val="0006299D"/>
    <w:rsid w:val="00064EF2"/>
    <w:rsid w:val="00066513"/>
    <w:rsid w:val="00070264"/>
    <w:rsid w:val="0007443A"/>
    <w:rsid w:val="00074CDF"/>
    <w:rsid w:val="000764E9"/>
    <w:rsid w:val="000768E1"/>
    <w:rsid w:val="000843E6"/>
    <w:rsid w:val="00084F4F"/>
    <w:rsid w:val="0008590F"/>
    <w:rsid w:val="00085F04"/>
    <w:rsid w:val="000901E5"/>
    <w:rsid w:val="00090A72"/>
    <w:rsid w:val="00096CD3"/>
    <w:rsid w:val="000A00D4"/>
    <w:rsid w:val="000A27C5"/>
    <w:rsid w:val="000A38EC"/>
    <w:rsid w:val="000A50D7"/>
    <w:rsid w:val="000A5472"/>
    <w:rsid w:val="000B1A0D"/>
    <w:rsid w:val="000B3271"/>
    <w:rsid w:val="000B41E0"/>
    <w:rsid w:val="000C00F2"/>
    <w:rsid w:val="000C0C8E"/>
    <w:rsid w:val="000C333C"/>
    <w:rsid w:val="000C41B2"/>
    <w:rsid w:val="000C4E62"/>
    <w:rsid w:val="000C5CE3"/>
    <w:rsid w:val="000C61CF"/>
    <w:rsid w:val="000C6BA0"/>
    <w:rsid w:val="000D1349"/>
    <w:rsid w:val="000D1717"/>
    <w:rsid w:val="000D1E06"/>
    <w:rsid w:val="000D2A6B"/>
    <w:rsid w:val="000D513B"/>
    <w:rsid w:val="000D622C"/>
    <w:rsid w:val="000E1E77"/>
    <w:rsid w:val="000E296E"/>
    <w:rsid w:val="000F1A30"/>
    <w:rsid w:val="000F2141"/>
    <w:rsid w:val="001011B3"/>
    <w:rsid w:val="00101F03"/>
    <w:rsid w:val="00104A9E"/>
    <w:rsid w:val="00104B3A"/>
    <w:rsid w:val="00106A65"/>
    <w:rsid w:val="00106DB0"/>
    <w:rsid w:val="00107874"/>
    <w:rsid w:val="0011068E"/>
    <w:rsid w:val="00111C2A"/>
    <w:rsid w:val="00112A93"/>
    <w:rsid w:val="0011461E"/>
    <w:rsid w:val="00114B64"/>
    <w:rsid w:val="001163C2"/>
    <w:rsid w:val="0011739C"/>
    <w:rsid w:val="001200B9"/>
    <w:rsid w:val="00125671"/>
    <w:rsid w:val="00125968"/>
    <w:rsid w:val="001264E6"/>
    <w:rsid w:val="001303F5"/>
    <w:rsid w:val="00131010"/>
    <w:rsid w:val="0013332A"/>
    <w:rsid w:val="0013385C"/>
    <w:rsid w:val="00134717"/>
    <w:rsid w:val="00140AAA"/>
    <w:rsid w:val="001437D4"/>
    <w:rsid w:val="00143D76"/>
    <w:rsid w:val="00150B0A"/>
    <w:rsid w:val="00151911"/>
    <w:rsid w:val="00151CB9"/>
    <w:rsid w:val="00153EEC"/>
    <w:rsid w:val="00154E71"/>
    <w:rsid w:val="001554C1"/>
    <w:rsid w:val="001563D1"/>
    <w:rsid w:val="00156AD6"/>
    <w:rsid w:val="0015712F"/>
    <w:rsid w:val="00165398"/>
    <w:rsid w:val="00166CCD"/>
    <w:rsid w:val="00170FC9"/>
    <w:rsid w:val="001713FA"/>
    <w:rsid w:val="00171B2C"/>
    <w:rsid w:val="00171BDF"/>
    <w:rsid w:val="00171E0C"/>
    <w:rsid w:val="00174FB6"/>
    <w:rsid w:val="00175FE1"/>
    <w:rsid w:val="00176E3A"/>
    <w:rsid w:val="00176FAB"/>
    <w:rsid w:val="00180117"/>
    <w:rsid w:val="00183C8F"/>
    <w:rsid w:val="001846E5"/>
    <w:rsid w:val="00186CD7"/>
    <w:rsid w:val="001930E1"/>
    <w:rsid w:val="0019359D"/>
    <w:rsid w:val="001A4988"/>
    <w:rsid w:val="001A6130"/>
    <w:rsid w:val="001A63CF"/>
    <w:rsid w:val="001B1C99"/>
    <w:rsid w:val="001B2FDA"/>
    <w:rsid w:val="001B4473"/>
    <w:rsid w:val="001B5EC9"/>
    <w:rsid w:val="001C06D4"/>
    <w:rsid w:val="001C1DD1"/>
    <w:rsid w:val="001C5E0C"/>
    <w:rsid w:val="001C6DCF"/>
    <w:rsid w:val="001C73F0"/>
    <w:rsid w:val="001D0628"/>
    <w:rsid w:val="001D14B7"/>
    <w:rsid w:val="001E382D"/>
    <w:rsid w:val="001E5E2C"/>
    <w:rsid w:val="001F12A8"/>
    <w:rsid w:val="001F1F59"/>
    <w:rsid w:val="001F32AF"/>
    <w:rsid w:val="002004BF"/>
    <w:rsid w:val="002020EE"/>
    <w:rsid w:val="00202A28"/>
    <w:rsid w:val="00206490"/>
    <w:rsid w:val="0021196C"/>
    <w:rsid w:val="0021520D"/>
    <w:rsid w:val="00220997"/>
    <w:rsid w:val="00221F31"/>
    <w:rsid w:val="00230E59"/>
    <w:rsid w:val="002332B0"/>
    <w:rsid w:val="0023514E"/>
    <w:rsid w:val="00235197"/>
    <w:rsid w:val="0023622B"/>
    <w:rsid w:val="002375B8"/>
    <w:rsid w:val="002405AF"/>
    <w:rsid w:val="00241261"/>
    <w:rsid w:val="00244BB2"/>
    <w:rsid w:val="00247BF8"/>
    <w:rsid w:val="00251BF4"/>
    <w:rsid w:val="00254006"/>
    <w:rsid w:val="002577E4"/>
    <w:rsid w:val="002614C8"/>
    <w:rsid w:val="002625BD"/>
    <w:rsid w:val="002626F6"/>
    <w:rsid w:val="00263F43"/>
    <w:rsid w:val="00264535"/>
    <w:rsid w:val="00266E67"/>
    <w:rsid w:val="00270FBA"/>
    <w:rsid w:val="00271BD6"/>
    <w:rsid w:val="00272748"/>
    <w:rsid w:val="00272F75"/>
    <w:rsid w:val="0027402C"/>
    <w:rsid w:val="00276104"/>
    <w:rsid w:val="00284041"/>
    <w:rsid w:val="002840DC"/>
    <w:rsid w:val="002840E9"/>
    <w:rsid w:val="00284497"/>
    <w:rsid w:val="00286878"/>
    <w:rsid w:val="00286A14"/>
    <w:rsid w:val="002874FC"/>
    <w:rsid w:val="00292617"/>
    <w:rsid w:val="002A0E90"/>
    <w:rsid w:val="002A1DD3"/>
    <w:rsid w:val="002A2347"/>
    <w:rsid w:val="002A2755"/>
    <w:rsid w:val="002A399A"/>
    <w:rsid w:val="002A4226"/>
    <w:rsid w:val="002A56A2"/>
    <w:rsid w:val="002A5700"/>
    <w:rsid w:val="002A7E0C"/>
    <w:rsid w:val="002B1B6F"/>
    <w:rsid w:val="002B34DA"/>
    <w:rsid w:val="002B3603"/>
    <w:rsid w:val="002B3F33"/>
    <w:rsid w:val="002B48C9"/>
    <w:rsid w:val="002B4AA5"/>
    <w:rsid w:val="002B4D8E"/>
    <w:rsid w:val="002B7035"/>
    <w:rsid w:val="002B7DD0"/>
    <w:rsid w:val="002C0EDE"/>
    <w:rsid w:val="002C11D3"/>
    <w:rsid w:val="002C1272"/>
    <w:rsid w:val="002C13EA"/>
    <w:rsid w:val="002C1E7A"/>
    <w:rsid w:val="002C273D"/>
    <w:rsid w:val="002C2953"/>
    <w:rsid w:val="002C57E3"/>
    <w:rsid w:val="002C5DEC"/>
    <w:rsid w:val="002D0086"/>
    <w:rsid w:val="002D062B"/>
    <w:rsid w:val="002D22DB"/>
    <w:rsid w:val="002D56AB"/>
    <w:rsid w:val="002D5CCC"/>
    <w:rsid w:val="002E63CD"/>
    <w:rsid w:val="002E6A99"/>
    <w:rsid w:val="002F4030"/>
    <w:rsid w:val="002F5988"/>
    <w:rsid w:val="00300C14"/>
    <w:rsid w:val="00301AFA"/>
    <w:rsid w:val="00301BE3"/>
    <w:rsid w:val="00305262"/>
    <w:rsid w:val="003065C4"/>
    <w:rsid w:val="003073B1"/>
    <w:rsid w:val="00307A0C"/>
    <w:rsid w:val="00310BB1"/>
    <w:rsid w:val="00311A46"/>
    <w:rsid w:val="0031560D"/>
    <w:rsid w:val="00324C5A"/>
    <w:rsid w:val="00332165"/>
    <w:rsid w:val="0033623F"/>
    <w:rsid w:val="0033709B"/>
    <w:rsid w:val="00350879"/>
    <w:rsid w:val="00354E4F"/>
    <w:rsid w:val="003632BC"/>
    <w:rsid w:val="003652A1"/>
    <w:rsid w:val="00366A3C"/>
    <w:rsid w:val="003672F5"/>
    <w:rsid w:val="00370696"/>
    <w:rsid w:val="00370D1D"/>
    <w:rsid w:val="00376B55"/>
    <w:rsid w:val="0038022B"/>
    <w:rsid w:val="00381894"/>
    <w:rsid w:val="00383423"/>
    <w:rsid w:val="00383745"/>
    <w:rsid w:val="00383B56"/>
    <w:rsid w:val="00387840"/>
    <w:rsid w:val="00390030"/>
    <w:rsid w:val="003919BF"/>
    <w:rsid w:val="0039211B"/>
    <w:rsid w:val="00393E5C"/>
    <w:rsid w:val="0039574D"/>
    <w:rsid w:val="00396050"/>
    <w:rsid w:val="003A3BBC"/>
    <w:rsid w:val="003A3D90"/>
    <w:rsid w:val="003A4713"/>
    <w:rsid w:val="003A5F46"/>
    <w:rsid w:val="003B5066"/>
    <w:rsid w:val="003B60C7"/>
    <w:rsid w:val="003B78E3"/>
    <w:rsid w:val="003B7A9E"/>
    <w:rsid w:val="003C1B28"/>
    <w:rsid w:val="003C3D7A"/>
    <w:rsid w:val="003C4E81"/>
    <w:rsid w:val="003C52D8"/>
    <w:rsid w:val="003C6BC7"/>
    <w:rsid w:val="003C74D8"/>
    <w:rsid w:val="003D1C07"/>
    <w:rsid w:val="003D37FE"/>
    <w:rsid w:val="003E21C6"/>
    <w:rsid w:val="003E2774"/>
    <w:rsid w:val="003E5082"/>
    <w:rsid w:val="003E5431"/>
    <w:rsid w:val="003F1143"/>
    <w:rsid w:val="003F2D74"/>
    <w:rsid w:val="003F423A"/>
    <w:rsid w:val="003F4DC5"/>
    <w:rsid w:val="003F6433"/>
    <w:rsid w:val="003F7C8F"/>
    <w:rsid w:val="004007E6"/>
    <w:rsid w:val="004019E7"/>
    <w:rsid w:val="004102D5"/>
    <w:rsid w:val="00410C63"/>
    <w:rsid w:val="004160B7"/>
    <w:rsid w:val="00417A5E"/>
    <w:rsid w:val="00417D60"/>
    <w:rsid w:val="00420AB2"/>
    <w:rsid w:val="004214B1"/>
    <w:rsid w:val="0042168C"/>
    <w:rsid w:val="004233CF"/>
    <w:rsid w:val="0042340D"/>
    <w:rsid w:val="00427395"/>
    <w:rsid w:val="00430AAA"/>
    <w:rsid w:val="00430F27"/>
    <w:rsid w:val="00431BAA"/>
    <w:rsid w:val="00434057"/>
    <w:rsid w:val="00437BE5"/>
    <w:rsid w:val="00440518"/>
    <w:rsid w:val="00441400"/>
    <w:rsid w:val="00442A5E"/>
    <w:rsid w:val="00444464"/>
    <w:rsid w:val="00446B6A"/>
    <w:rsid w:val="00447F37"/>
    <w:rsid w:val="00452434"/>
    <w:rsid w:val="00456C06"/>
    <w:rsid w:val="00457C83"/>
    <w:rsid w:val="00460674"/>
    <w:rsid w:val="00463911"/>
    <w:rsid w:val="00467388"/>
    <w:rsid w:val="004702D0"/>
    <w:rsid w:val="0047040F"/>
    <w:rsid w:val="00470B60"/>
    <w:rsid w:val="00471252"/>
    <w:rsid w:val="0047229E"/>
    <w:rsid w:val="00472AAD"/>
    <w:rsid w:val="004730EA"/>
    <w:rsid w:val="00473436"/>
    <w:rsid w:val="00473613"/>
    <w:rsid w:val="00474805"/>
    <w:rsid w:val="00476072"/>
    <w:rsid w:val="004808AB"/>
    <w:rsid w:val="00480CA7"/>
    <w:rsid w:val="00480D2E"/>
    <w:rsid w:val="0048164E"/>
    <w:rsid w:val="004831ED"/>
    <w:rsid w:val="004837B1"/>
    <w:rsid w:val="00485029"/>
    <w:rsid w:val="00485263"/>
    <w:rsid w:val="00485F87"/>
    <w:rsid w:val="00491453"/>
    <w:rsid w:val="00493613"/>
    <w:rsid w:val="0049437F"/>
    <w:rsid w:val="004966B8"/>
    <w:rsid w:val="00497F26"/>
    <w:rsid w:val="004A41EF"/>
    <w:rsid w:val="004B0A4F"/>
    <w:rsid w:val="004B2142"/>
    <w:rsid w:val="004B2561"/>
    <w:rsid w:val="004B27EB"/>
    <w:rsid w:val="004B4306"/>
    <w:rsid w:val="004B5635"/>
    <w:rsid w:val="004B6345"/>
    <w:rsid w:val="004B77B2"/>
    <w:rsid w:val="004C04FE"/>
    <w:rsid w:val="004C1324"/>
    <w:rsid w:val="004C4310"/>
    <w:rsid w:val="004C43C3"/>
    <w:rsid w:val="004C594F"/>
    <w:rsid w:val="004C65C2"/>
    <w:rsid w:val="004D2630"/>
    <w:rsid w:val="004D2679"/>
    <w:rsid w:val="004D3CCE"/>
    <w:rsid w:val="004D444E"/>
    <w:rsid w:val="004D531A"/>
    <w:rsid w:val="004D5D47"/>
    <w:rsid w:val="004E32FB"/>
    <w:rsid w:val="004E4703"/>
    <w:rsid w:val="004E6B53"/>
    <w:rsid w:val="004E70C1"/>
    <w:rsid w:val="004F02FD"/>
    <w:rsid w:val="004F086B"/>
    <w:rsid w:val="004F182C"/>
    <w:rsid w:val="004F285C"/>
    <w:rsid w:val="004F31EE"/>
    <w:rsid w:val="004F58CD"/>
    <w:rsid w:val="00501C8B"/>
    <w:rsid w:val="00504846"/>
    <w:rsid w:val="0050537A"/>
    <w:rsid w:val="00506D80"/>
    <w:rsid w:val="005071BC"/>
    <w:rsid w:val="0050797D"/>
    <w:rsid w:val="00507EFE"/>
    <w:rsid w:val="005137C7"/>
    <w:rsid w:val="0051444C"/>
    <w:rsid w:val="00521087"/>
    <w:rsid w:val="00521443"/>
    <w:rsid w:val="0052264C"/>
    <w:rsid w:val="00523202"/>
    <w:rsid w:val="00523711"/>
    <w:rsid w:val="00524092"/>
    <w:rsid w:val="00524F7B"/>
    <w:rsid w:val="00526F96"/>
    <w:rsid w:val="00531E6A"/>
    <w:rsid w:val="00536236"/>
    <w:rsid w:val="00536D10"/>
    <w:rsid w:val="00536F35"/>
    <w:rsid w:val="0053775B"/>
    <w:rsid w:val="00537969"/>
    <w:rsid w:val="00537A2F"/>
    <w:rsid w:val="00537C89"/>
    <w:rsid w:val="00541504"/>
    <w:rsid w:val="00541507"/>
    <w:rsid w:val="005424D7"/>
    <w:rsid w:val="00542603"/>
    <w:rsid w:val="00544230"/>
    <w:rsid w:val="00547457"/>
    <w:rsid w:val="00551742"/>
    <w:rsid w:val="00551C81"/>
    <w:rsid w:val="005532C9"/>
    <w:rsid w:val="00554D04"/>
    <w:rsid w:val="005558C5"/>
    <w:rsid w:val="005562A5"/>
    <w:rsid w:val="00556E13"/>
    <w:rsid w:val="005578F2"/>
    <w:rsid w:val="00562C2A"/>
    <w:rsid w:val="00562DDA"/>
    <w:rsid w:val="005639F5"/>
    <w:rsid w:val="005645DD"/>
    <w:rsid w:val="00570CB8"/>
    <w:rsid w:val="005711FB"/>
    <w:rsid w:val="00571EAE"/>
    <w:rsid w:val="00572334"/>
    <w:rsid w:val="0057490E"/>
    <w:rsid w:val="00575F89"/>
    <w:rsid w:val="00580088"/>
    <w:rsid w:val="00582B79"/>
    <w:rsid w:val="00582BCC"/>
    <w:rsid w:val="005855F3"/>
    <w:rsid w:val="005878A0"/>
    <w:rsid w:val="00591AEA"/>
    <w:rsid w:val="005925AA"/>
    <w:rsid w:val="00593A23"/>
    <w:rsid w:val="005942AE"/>
    <w:rsid w:val="005956B5"/>
    <w:rsid w:val="00595904"/>
    <w:rsid w:val="00597012"/>
    <w:rsid w:val="005A0EF3"/>
    <w:rsid w:val="005A2648"/>
    <w:rsid w:val="005A43A9"/>
    <w:rsid w:val="005A4C89"/>
    <w:rsid w:val="005A7A70"/>
    <w:rsid w:val="005B1199"/>
    <w:rsid w:val="005B31BC"/>
    <w:rsid w:val="005B33E9"/>
    <w:rsid w:val="005B40AE"/>
    <w:rsid w:val="005B545A"/>
    <w:rsid w:val="005B5887"/>
    <w:rsid w:val="005B76E1"/>
    <w:rsid w:val="005C0238"/>
    <w:rsid w:val="005C023C"/>
    <w:rsid w:val="005C1C0E"/>
    <w:rsid w:val="005C304E"/>
    <w:rsid w:val="005C3E3E"/>
    <w:rsid w:val="005C4767"/>
    <w:rsid w:val="005C4938"/>
    <w:rsid w:val="005C5154"/>
    <w:rsid w:val="005D2F25"/>
    <w:rsid w:val="005D6A7A"/>
    <w:rsid w:val="005E159C"/>
    <w:rsid w:val="005E1EE1"/>
    <w:rsid w:val="005E1F5A"/>
    <w:rsid w:val="005E34C0"/>
    <w:rsid w:val="005E61F8"/>
    <w:rsid w:val="005E6D64"/>
    <w:rsid w:val="005E7070"/>
    <w:rsid w:val="005F0187"/>
    <w:rsid w:val="005F250D"/>
    <w:rsid w:val="005F29A7"/>
    <w:rsid w:val="005F5987"/>
    <w:rsid w:val="005F5D3C"/>
    <w:rsid w:val="005F5D5D"/>
    <w:rsid w:val="005F716A"/>
    <w:rsid w:val="005F7510"/>
    <w:rsid w:val="005F79CE"/>
    <w:rsid w:val="00602E69"/>
    <w:rsid w:val="00603A1C"/>
    <w:rsid w:val="00604937"/>
    <w:rsid w:val="006053F5"/>
    <w:rsid w:val="0061331D"/>
    <w:rsid w:val="00613FD7"/>
    <w:rsid w:val="00615AC3"/>
    <w:rsid w:val="006162A7"/>
    <w:rsid w:val="00623B3F"/>
    <w:rsid w:val="00623BF9"/>
    <w:rsid w:val="00626467"/>
    <w:rsid w:val="00633F6A"/>
    <w:rsid w:val="006437EB"/>
    <w:rsid w:val="00644149"/>
    <w:rsid w:val="0064566D"/>
    <w:rsid w:val="00647913"/>
    <w:rsid w:val="00652363"/>
    <w:rsid w:val="00652809"/>
    <w:rsid w:val="00655C0C"/>
    <w:rsid w:val="006570C8"/>
    <w:rsid w:val="006570DD"/>
    <w:rsid w:val="0066115D"/>
    <w:rsid w:val="00661928"/>
    <w:rsid w:val="0066513F"/>
    <w:rsid w:val="0066577F"/>
    <w:rsid w:val="00672C49"/>
    <w:rsid w:val="00675BBB"/>
    <w:rsid w:val="006813BA"/>
    <w:rsid w:val="00682D40"/>
    <w:rsid w:val="00683B17"/>
    <w:rsid w:val="00684AD1"/>
    <w:rsid w:val="006879A0"/>
    <w:rsid w:val="0069074A"/>
    <w:rsid w:val="00692733"/>
    <w:rsid w:val="006959DF"/>
    <w:rsid w:val="00695C4D"/>
    <w:rsid w:val="00695FA4"/>
    <w:rsid w:val="00697ED9"/>
    <w:rsid w:val="006A22C2"/>
    <w:rsid w:val="006A2B22"/>
    <w:rsid w:val="006A49C1"/>
    <w:rsid w:val="006A68FD"/>
    <w:rsid w:val="006B1ADE"/>
    <w:rsid w:val="006B4E8F"/>
    <w:rsid w:val="006B6F1B"/>
    <w:rsid w:val="006C0B30"/>
    <w:rsid w:val="006C0DD8"/>
    <w:rsid w:val="006C4636"/>
    <w:rsid w:val="006C4CEF"/>
    <w:rsid w:val="006C625E"/>
    <w:rsid w:val="006C70F4"/>
    <w:rsid w:val="006C775C"/>
    <w:rsid w:val="006D086C"/>
    <w:rsid w:val="006D494B"/>
    <w:rsid w:val="006E3938"/>
    <w:rsid w:val="006E4C06"/>
    <w:rsid w:val="006E5B26"/>
    <w:rsid w:val="006E7579"/>
    <w:rsid w:val="006F5BDA"/>
    <w:rsid w:val="006F6FDF"/>
    <w:rsid w:val="00700411"/>
    <w:rsid w:val="00700A7A"/>
    <w:rsid w:val="007014F4"/>
    <w:rsid w:val="007024EF"/>
    <w:rsid w:val="007026B2"/>
    <w:rsid w:val="00703BF4"/>
    <w:rsid w:val="00704FDF"/>
    <w:rsid w:val="007123E6"/>
    <w:rsid w:val="00712FA9"/>
    <w:rsid w:val="00713A89"/>
    <w:rsid w:val="00714E2D"/>
    <w:rsid w:val="0071566F"/>
    <w:rsid w:val="00717B50"/>
    <w:rsid w:val="00720286"/>
    <w:rsid w:val="00723B71"/>
    <w:rsid w:val="007252DF"/>
    <w:rsid w:val="00726287"/>
    <w:rsid w:val="0073240D"/>
    <w:rsid w:val="00733A18"/>
    <w:rsid w:val="00734C84"/>
    <w:rsid w:val="00741C03"/>
    <w:rsid w:val="00743C9B"/>
    <w:rsid w:val="007441C5"/>
    <w:rsid w:val="00745ED7"/>
    <w:rsid w:val="007512B3"/>
    <w:rsid w:val="00752D0C"/>
    <w:rsid w:val="0075557A"/>
    <w:rsid w:val="007557CF"/>
    <w:rsid w:val="00755A9A"/>
    <w:rsid w:val="00755DDC"/>
    <w:rsid w:val="0075711D"/>
    <w:rsid w:val="00757A53"/>
    <w:rsid w:val="007620EE"/>
    <w:rsid w:val="00763AD0"/>
    <w:rsid w:val="00764E22"/>
    <w:rsid w:val="007656F7"/>
    <w:rsid w:val="007676AA"/>
    <w:rsid w:val="00774A73"/>
    <w:rsid w:val="00774B1C"/>
    <w:rsid w:val="0077643D"/>
    <w:rsid w:val="00780A50"/>
    <w:rsid w:val="00782CF5"/>
    <w:rsid w:val="00785AC7"/>
    <w:rsid w:val="00786233"/>
    <w:rsid w:val="00787847"/>
    <w:rsid w:val="00787EE9"/>
    <w:rsid w:val="00787F00"/>
    <w:rsid w:val="00791A37"/>
    <w:rsid w:val="0079250B"/>
    <w:rsid w:val="00794206"/>
    <w:rsid w:val="007944E1"/>
    <w:rsid w:val="007A39BB"/>
    <w:rsid w:val="007A3FE3"/>
    <w:rsid w:val="007A4196"/>
    <w:rsid w:val="007A5AD8"/>
    <w:rsid w:val="007B0E0F"/>
    <w:rsid w:val="007B3D6E"/>
    <w:rsid w:val="007B537C"/>
    <w:rsid w:val="007B5D69"/>
    <w:rsid w:val="007B791E"/>
    <w:rsid w:val="007B7A3B"/>
    <w:rsid w:val="007C3D7F"/>
    <w:rsid w:val="007C4A86"/>
    <w:rsid w:val="007C559F"/>
    <w:rsid w:val="007C6175"/>
    <w:rsid w:val="007C668A"/>
    <w:rsid w:val="007C6AFD"/>
    <w:rsid w:val="007D0EE8"/>
    <w:rsid w:val="007D0F35"/>
    <w:rsid w:val="007D134B"/>
    <w:rsid w:val="007D1C98"/>
    <w:rsid w:val="007D4D6D"/>
    <w:rsid w:val="007E0425"/>
    <w:rsid w:val="007E1B3D"/>
    <w:rsid w:val="007E334B"/>
    <w:rsid w:val="007E7F7F"/>
    <w:rsid w:val="007F5A39"/>
    <w:rsid w:val="007F67C3"/>
    <w:rsid w:val="007F6B48"/>
    <w:rsid w:val="00800F1F"/>
    <w:rsid w:val="00801677"/>
    <w:rsid w:val="00801A7D"/>
    <w:rsid w:val="008027CE"/>
    <w:rsid w:val="00802C0E"/>
    <w:rsid w:val="0080475D"/>
    <w:rsid w:val="0080635B"/>
    <w:rsid w:val="008067DD"/>
    <w:rsid w:val="008073ED"/>
    <w:rsid w:val="00812A32"/>
    <w:rsid w:val="00813D24"/>
    <w:rsid w:val="008200ED"/>
    <w:rsid w:val="0082154A"/>
    <w:rsid w:val="00821A74"/>
    <w:rsid w:val="00822739"/>
    <w:rsid w:val="00823CBC"/>
    <w:rsid w:val="0082423F"/>
    <w:rsid w:val="008258C4"/>
    <w:rsid w:val="00826822"/>
    <w:rsid w:val="00830761"/>
    <w:rsid w:val="00830903"/>
    <w:rsid w:val="00830A43"/>
    <w:rsid w:val="00832001"/>
    <w:rsid w:val="00832ACD"/>
    <w:rsid w:val="00836320"/>
    <w:rsid w:val="008369B6"/>
    <w:rsid w:val="008373E0"/>
    <w:rsid w:val="00837440"/>
    <w:rsid w:val="00837E13"/>
    <w:rsid w:val="00837ED5"/>
    <w:rsid w:val="0084312B"/>
    <w:rsid w:val="00843DB0"/>
    <w:rsid w:val="00847301"/>
    <w:rsid w:val="0085181B"/>
    <w:rsid w:val="0085201B"/>
    <w:rsid w:val="00853703"/>
    <w:rsid w:val="008538F4"/>
    <w:rsid w:val="00853D7B"/>
    <w:rsid w:val="008544F3"/>
    <w:rsid w:val="008552BD"/>
    <w:rsid w:val="00857C45"/>
    <w:rsid w:val="0086130F"/>
    <w:rsid w:val="00865877"/>
    <w:rsid w:val="008664D1"/>
    <w:rsid w:val="008718FE"/>
    <w:rsid w:val="00884694"/>
    <w:rsid w:val="0088794E"/>
    <w:rsid w:val="00891473"/>
    <w:rsid w:val="0089230F"/>
    <w:rsid w:val="00892A3B"/>
    <w:rsid w:val="008937D3"/>
    <w:rsid w:val="008955AB"/>
    <w:rsid w:val="00896A38"/>
    <w:rsid w:val="00896ACB"/>
    <w:rsid w:val="008A115A"/>
    <w:rsid w:val="008A2E30"/>
    <w:rsid w:val="008A2F07"/>
    <w:rsid w:val="008A34E3"/>
    <w:rsid w:val="008A5147"/>
    <w:rsid w:val="008A6EE7"/>
    <w:rsid w:val="008B639C"/>
    <w:rsid w:val="008B6D69"/>
    <w:rsid w:val="008B7B82"/>
    <w:rsid w:val="008C0CD0"/>
    <w:rsid w:val="008C2A8B"/>
    <w:rsid w:val="008C562C"/>
    <w:rsid w:val="008C7133"/>
    <w:rsid w:val="008D0A53"/>
    <w:rsid w:val="008D2E8C"/>
    <w:rsid w:val="008D37BF"/>
    <w:rsid w:val="008D41FE"/>
    <w:rsid w:val="008E2B4C"/>
    <w:rsid w:val="008E38EE"/>
    <w:rsid w:val="008E3D7F"/>
    <w:rsid w:val="008E3DCF"/>
    <w:rsid w:val="008E451D"/>
    <w:rsid w:val="008E55BE"/>
    <w:rsid w:val="008E7137"/>
    <w:rsid w:val="008E7E1D"/>
    <w:rsid w:val="008F343C"/>
    <w:rsid w:val="00904C52"/>
    <w:rsid w:val="00914117"/>
    <w:rsid w:val="00914A6C"/>
    <w:rsid w:val="00914DD7"/>
    <w:rsid w:val="00915194"/>
    <w:rsid w:val="00915768"/>
    <w:rsid w:val="00917670"/>
    <w:rsid w:val="00920AC9"/>
    <w:rsid w:val="009210EF"/>
    <w:rsid w:val="009279F2"/>
    <w:rsid w:val="00932A9B"/>
    <w:rsid w:val="009367FF"/>
    <w:rsid w:val="0094157C"/>
    <w:rsid w:val="00941B3D"/>
    <w:rsid w:val="009427D3"/>
    <w:rsid w:val="00942B6D"/>
    <w:rsid w:val="00945163"/>
    <w:rsid w:val="00952003"/>
    <w:rsid w:val="00952F68"/>
    <w:rsid w:val="0096032A"/>
    <w:rsid w:val="00963803"/>
    <w:rsid w:val="00964264"/>
    <w:rsid w:val="00964BE7"/>
    <w:rsid w:val="0096665E"/>
    <w:rsid w:val="0097336C"/>
    <w:rsid w:val="00973A4D"/>
    <w:rsid w:val="0097688A"/>
    <w:rsid w:val="009801EB"/>
    <w:rsid w:val="00980801"/>
    <w:rsid w:val="00982B27"/>
    <w:rsid w:val="0098536E"/>
    <w:rsid w:val="0098556C"/>
    <w:rsid w:val="00986071"/>
    <w:rsid w:val="00986360"/>
    <w:rsid w:val="00986848"/>
    <w:rsid w:val="00990276"/>
    <w:rsid w:val="009908FA"/>
    <w:rsid w:val="00990BDF"/>
    <w:rsid w:val="00994DD7"/>
    <w:rsid w:val="00996037"/>
    <w:rsid w:val="009976A5"/>
    <w:rsid w:val="00997FDA"/>
    <w:rsid w:val="009A029F"/>
    <w:rsid w:val="009A4D2E"/>
    <w:rsid w:val="009A680B"/>
    <w:rsid w:val="009B2289"/>
    <w:rsid w:val="009B2759"/>
    <w:rsid w:val="009B336E"/>
    <w:rsid w:val="009C2165"/>
    <w:rsid w:val="009C456E"/>
    <w:rsid w:val="009C4ABC"/>
    <w:rsid w:val="009D027C"/>
    <w:rsid w:val="009D1513"/>
    <w:rsid w:val="009D233C"/>
    <w:rsid w:val="009D3A2C"/>
    <w:rsid w:val="009E3127"/>
    <w:rsid w:val="009E4603"/>
    <w:rsid w:val="009E62A7"/>
    <w:rsid w:val="009E6706"/>
    <w:rsid w:val="009E7C47"/>
    <w:rsid w:val="009F12B8"/>
    <w:rsid w:val="009F3737"/>
    <w:rsid w:val="009F4FF4"/>
    <w:rsid w:val="009F6D30"/>
    <w:rsid w:val="009F7358"/>
    <w:rsid w:val="00A00502"/>
    <w:rsid w:val="00A027F3"/>
    <w:rsid w:val="00A03CF9"/>
    <w:rsid w:val="00A06B07"/>
    <w:rsid w:val="00A129BE"/>
    <w:rsid w:val="00A13161"/>
    <w:rsid w:val="00A15540"/>
    <w:rsid w:val="00A16A8F"/>
    <w:rsid w:val="00A2158A"/>
    <w:rsid w:val="00A2161B"/>
    <w:rsid w:val="00A2604F"/>
    <w:rsid w:val="00A318B3"/>
    <w:rsid w:val="00A37F78"/>
    <w:rsid w:val="00A432D2"/>
    <w:rsid w:val="00A47555"/>
    <w:rsid w:val="00A47EB7"/>
    <w:rsid w:val="00A530C9"/>
    <w:rsid w:val="00A53D36"/>
    <w:rsid w:val="00A54534"/>
    <w:rsid w:val="00A54DD9"/>
    <w:rsid w:val="00A5558B"/>
    <w:rsid w:val="00A57AD6"/>
    <w:rsid w:val="00A61C24"/>
    <w:rsid w:val="00A62FF8"/>
    <w:rsid w:val="00A64BFA"/>
    <w:rsid w:val="00A66B8F"/>
    <w:rsid w:val="00A6774E"/>
    <w:rsid w:val="00A67900"/>
    <w:rsid w:val="00A7486A"/>
    <w:rsid w:val="00A755CD"/>
    <w:rsid w:val="00A815DE"/>
    <w:rsid w:val="00A827A9"/>
    <w:rsid w:val="00A82F99"/>
    <w:rsid w:val="00A83A67"/>
    <w:rsid w:val="00A86AED"/>
    <w:rsid w:val="00A86D4E"/>
    <w:rsid w:val="00A93402"/>
    <w:rsid w:val="00A944B9"/>
    <w:rsid w:val="00A94BAE"/>
    <w:rsid w:val="00A95845"/>
    <w:rsid w:val="00A96824"/>
    <w:rsid w:val="00AA28F2"/>
    <w:rsid w:val="00AA2E31"/>
    <w:rsid w:val="00AA5A21"/>
    <w:rsid w:val="00AA5C86"/>
    <w:rsid w:val="00AB06D2"/>
    <w:rsid w:val="00AB1E71"/>
    <w:rsid w:val="00AB25BF"/>
    <w:rsid w:val="00AB641D"/>
    <w:rsid w:val="00AB680A"/>
    <w:rsid w:val="00AC045A"/>
    <w:rsid w:val="00AC1AC9"/>
    <w:rsid w:val="00AC641D"/>
    <w:rsid w:val="00AC664B"/>
    <w:rsid w:val="00AD00CA"/>
    <w:rsid w:val="00AD226E"/>
    <w:rsid w:val="00AD5054"/>
    <w:rsid w:val="00AD595A"/>
    <w:rsid w:val="00AE2671"/>
    <w:rsid w:val="00AF28CB"/>
    <w:rsid w:val="00AF2BD2"/>
    <w:rsid w:val="00AF4023"/>
    <w:rsid w:val="00AF5595"/>
    <w:rsid w:val="00AF716C"/>
    <w:rsid w:val="00B015E6"/>
    <w:rsid w:val="00B0214F"/>
    <w:rsid w:val="00B03F8A"/>
    <w:rsid w:val="00B05629"/>
    <w:rsid w:val="00B06FA5"/>
    <w:rsid w:val="00B07F82"/>
    <w:rsid w:val="00B13695"/>
    <w:rsid w:val="00B15C99"/>
    <w:rsid w:val="00B17253"/>
    <w:rsid w:val="00B20D59"/>
    <w:rsid w:val="00B21389"/>
    <w:rsid w:val="00B23142"/>
    <w:rsid w:val="00B24C08"/>
    <w:rsid w:val="00B273BA"/>
    <w:rsid w:val="00B3534D"/>
    <w:rsid w:val="00B35927"/>
    <w:rsid w:val="00B35E5D"/>
    <w:rsid w:val="00B37A97"/>
    <w:rsid w:val="00B4149A"/>
    <w:rsid w:val="00B42043"/>
    <w:rsid w:val="00B44C61"/>
    <w:rsid w:val="00B45913"/>
    <w:rsid w:val="00B45BC2"/>
    <w:rsid w:val="00B46DD6"/>
    <w:rsid w:val="00B47328"/>
    <w:rsid w:val="00B506E7"/>
    <w:rsid w:val="00B51AD9"/>
    <w:rsid w:val="00B532F7"/>
    <w:rsid w:val="00B5337B"/>
    <w:rsid w:val="00B54528"/>
    <w:rsid w:val="00B632ED"/>
    <w:rsid w:val="00B64A27"/>
    <w:rsid w:val="00B64F63"/>
    <w:rsid w:val="00B656BE"/>
    <w:rsid w:val="00B72C1A"/>
    <w:rsid w:val="00B75D62"/>
    <w:rsid w:val="00B76E1C"/>
    <w:rsid w:val="00B806BC"/>
    <w:rsid w:val="00B82012"/>
    <w:rsid w:val="00B82EF8"/>
    <w:rsid w:val="00B82F2C"/>
    <w:rsid w:val="00B848E8"/>
    <w:rsid w:val="00B859BA"/>
    <w:rsid w:val="00B872C8"/>
    <w:rsid w:val="00B917C2"/>
    <w:rsid w:val="00B91BB0"/>
    <w:rsid w:val="00B9517D"/>
    <w:rsid w:val="00B96A0B"/>
    <w:rsid w:val="00B96FF3"/>
    <w:rsid w:val="00B97055"/>
    <w:rsid w:val="00B97F1B"/>
    <w:rsid w:val="00BA15E0"/>
    <w:rsid w:val="00BA364F"/>
    <w:rsid w:val="00BA3711"/>
    <w:rsid w:val="00BA38BF"/>
    <w:rsid w:val="00BA3B51"/>
    <w:rsid w:val="00BA445C"/>
    <w:rsid w:val="00BA4488"/>
    <w:rsid w:val="00BA6C27"/>
    <w:rsid w:val="00BB1DC8"/>
    <w:rsid w:val="00BB261E"/>
    <w:rsid w:val="00BB3FFC"/>
    <w:rsid w:val="00BB50B9"/>
    <w:rsid w:val="00BB6AD4"/>
    <w:rsid w:val="00BC2009"/>
    <w:rsid w:val="00BC28E7"/>
    <w:rsid w:val="00BC3136"/>
    <w:rsid w:val="00BC567B"/>
    <w:rsid w:val="00BD1F30"/>
    <w:rsid w:val="00BD3750"/>
    <w:rsid w:val="00BD3779"/>
    <w:rsid w:val="00BD4154"/>
    <w:rsid w:val="00BD4F74"/>
    <w:rsid w:val="00BE4CFD"/>
    <w:rsid w:val="00BE5A07"/>
    <w:rsid w:val="00BE72C3"/>
    <w:rsid w:val="00BE79FA"/>
    <w:rsid w:val="00BF19E3"/>
    <w:rsid w:val="00BF2FFC"/>
    <w:rsid w:val="00BF3ACE"/>
    <w:rsid w:val="00BF4713"/>
    <w:rsid w:val="00BF5DA5"/>
    <w:rsid w:val="00BF6199"/>
    <w:rsid w:val="00BF78C1"/>
    <w:rsid w:val="00BF78EB"/>
    <w:rsid w:val="00C00E3B"/>
    <w:rsid w:val="00C012BA"/>
    <w:rsid w:val="00C04D53"/>
    <w:rsid w:val="00C06CC4"/>
    <w:rsid w:val="00C11209"/>
    <w:rsid w:val="00C1501A"/>
    <w:rsid w:val="00C15BBD"/>
    <w:rsid w:val="00C16ED7"/>
    <w:rsid w:val="00C21531"/>
    <w:rsid w:val="00C227C1"/>
    <w:rsid w:val="00C23F44"/>
    <w:rsid w:val="00C262E7"/>
    <w:rsid w:val="00C26CE5"/>
    <w:rsid w:val="00C306A2"/>
    <w:rsid w:val="00C31691"/>
    <w:rsid w:val="00C3597B"/>
    <w:rsid w:val="00C35B76"/>
    <w:rsid w:val="00C35F34"/>
    <w:rsid w:val="00C3629B"/>
    <w:rsid w:val="00C37B1D"/>
    <w:rsid w:val="00C40BA9"/>
    <w:rsid w:val="00C42922"/>
    <w:rsid w:val="00C43FAC"/>
    <w:rsid w:val="00C4432D"/>
    <w:rsid w:val="00C53C0C"/>
    <w:rsid w:val="00C540ED"/>
    <w:rsid w:val="00C5448A"/>
    <w:rsid w:val="00C629BD"/>
    <w:rsid w:val="00C737B6"/>
    <w:rsid w:val="00C74911"/>
    <w:rsid w:val="00C771FE"/>
    <w:rsid w:val="00C81219"/>
    <w:rsid w:val="00C81B70"/>
    <w:rsid w:val="00C83E98"/>
    <w:rsid w:val="00C84964"/>
    <w:rsid w:val="00C85945"/>
    <w:rsid w:val="00C917D5"/>
    <w:rsid w:val="00C91FEA"/>
    <w:rsid w:val="00C91FF9"/>
    <w:rsid w:val="00C9314E"/>
    <w:rsid w:val="00CA08C9"/>
    <w:rsid w:val="00CA1E23"/>
    <w:rsid w:val="00CA20F2"/>
    <w:rsid w:val="00CA4F86"/>
    <w:rsid w:val="00CA5890"/>
    <w:rsid w:val="00CA7183"/>
    <w:rsid w:val="00CB3216"/>
    <w:rsid w:val="00CB5C86"/>
    <w:rsid w:val="00CB6272"/>
    <w:rsid w:val="00CC2459"/>
    <w:rsid w:val="00CC491F"/>
    <w:rsid w:val="00CC7010"/>
    <w:rsid w:val="00CC74D5"/>
    <w:rsid w:val="00CD1117"/>
    <w:rsid w:val="00CD2850"/>
    <w:rsid w:val="00CD3255"/>
    <w:rsid w:val="00CD3820"/>
    <w:rsid w:val="00CD5EA6"/>
    <w:rsid w:val="00CD613F"/>
    <w:rsid w:val="00CE0404"/>
    <w:rsid w:val="00CE059B"/>
    <w:rsid w:val="00CE1A23"/>
    <w:rsid w:val="00CE2E81"/>
    <w:rsid w:val="00CE4A5A"/>
    <w:rsid w:val="00CE527D"/>
    <w:rsid w:val="00CE7308"/>
    <w:rsid w:val="00CE7ECB"/>
    <w:rsid w:val="00CF1273"/>
    <w:rsid w:val="00CF2AD5"/>
    <w:rsid w:val="00CF2DD5"/>
    <w:rsid w:val="00CF2F61"/>
    <w:rsid w:val="00CF3583"/>
    <w:rsid w:val="00CF3891"/>
    <w:rsid w:val="00CF6F4C"/>
    <w:rsid w:val="00CF741C"/>
    <w:rsid w:val="00D01105"/>
    <w:rsid w:val="00D01C7C"/>
    <w:rsid w:val="00D01E77"/>
    <w:rsid w:val="00D06235"/>
    <w:rsid w:val="00D10122"/>
    <w:rsid w:val="00D10F8A"/>
    <w:rsid w:val="00D13A3B"/>
    <w:rsid w:val="00D14417"/>
    <w:rsid w:val="00D20A74"/>
    <w:rsid w:val="00D21654"/>
    <w:rsid w:val="00D2248E"/>
    <w:rsid w:val="00D30DB9"/>
    <w:rsid w:val="00D31643"/>
    <w:rsid w:val="00D37B9D"/>
    <w:rsid w:val="00D40A3B"/>
    <w:rsid w:val="00D435AF"/>
    <w:rsid w:val="00D43D61"/>
    <w:rsid w:val="00D52D29"/>
    <w:rsid w:val="00D53887"/>
    <w:rsid w:val="00D541B2"/>
    <w:rsid w:val="00D568C4"/>
    <w:rsid w:val="00D572D3"/>
    <w:rsid w:val="00D60226"/>
    <w:rsid w:val="00D60C7E"/>
    <w:rsid w:val="00D61E85"/>
    <w:rsid w:val="00D63B55"/>
    <w:rsid w:val="00D655A1"/>
    <w:rsid w:val="00D70361"/>
    <w:rsid w:val="00D7070D"/>
    <w:rsid w:val="00D72193"/>
    <w:rsid w:val="00D736C1"/>
    <w:rsid w:val="00D75615"/>
    <w:rsid w:val="00D779D3"/>
    <w:rsid w:val="00D77B03"/>
    <w:rsid w:val="00D80EA2"/>
    <w:rsid w:val="00D80F50"/>
    <w:rsid w:val="00D8104E"/>
    <w:rsid w:val="00D826FF"/>
    <w:rsid w:val="00D82976"/>
    <w:rsid w:val="00D83793"/>
    <w:rsid w:val="00D838B8"/>
    <w:rsid w:val="00D860CE"/>
    <w:rsid w:val="00D873E6"/>
    <w:rsid w:val="00D90D6D"/>
    <w:rsid w:val="00D91058"/>
    <w:rsid w:val="00D9197F"/>
    <w:rsid w:val="00D938E9"/>
    <w:rsid w:val="00D96511"/>
    <w:rsid w:val="00D97C1C"/>
    <w:rsid w:val="00DA004C"/>
    <w:rsid w:val="00DA0B2C"/>
    <w:rsid w:val="00DA0C4F"/>
    <w:rsid w:val="00DA2261"/>
    <w:rsid w:val="00DA43A0"/>
    <w:rsid w:val="00DA7024"/>
    <w:rsid w:val="00DB03E9"/>
    <w:rsid w:val="00DB0CB2"/>
    <w:rsid w:val="00DB40E1"/>
    <w:rsid w:val="00DB543E"/>
    <w:rsid w:val="00DB5829"/>
    <w:rsid w:val="00DB65BD"/>
    <w:rsid w:val="00DB772E"/>
    <w:rsid w:val="00DC0D2F"/>
    <w:rsid w:val="00DC2CD4"/>
    <w:rsid w:val="00DC3B2E"/>
    <w:rsid w:val="00DC446F"/>
    <w:rsid w:val="00DD00A4"/>
    <w:rsid w:val="00DD1C01"/>
    <w:rsid w:val="00DD2110"/>
    <w:rsid w:val="00DD297A"/>
    <w:rsid w:val="00DD3F65"/>
    <w:rsid w:val="00DD744A"/>
    <w:rsid w:val="00DE2819"/>
    <w:rsid w:val="00DE72CA"/>
    <w:rsid w:val="00DF430F"/>
    <w:rsid w:val="00E03967"/>
    <w:rsid w:val="00E03BC1"/>
    <w:rsid w:val="00E04F76"/>
    <w:rsid w:val="00E062FB"/>
    <w:rsid w:val="00E06612"/>
    <w:rsid w:val="00E07024"/>
    <w:rsid w:val="00E0726C"/>
    <w:rsid w:val="00E133D9"/>
    <w:rsid w:val="00E1483D"/>
    <w:rsid w:val="00E21ED9"/>
    <w:rsid w:val="00E229E0"/>
    <w:rsid w:val="00E22E8B"/>
    <w:rsid w:val="00E22FC6"/>
    <w:rsid w:val="00E23DD1"/>
    <w:rsid w:val="00E26A87"/>
    <w:rsid w:val="00E31EB7"/>
    <w:rsid w:val="00E341AF"/>
    <w:rsid w:val="00E35E63"/>
    <w:rsid w:val="00E36FC0"/>
    <w:rsid w:val="00E3718C"/>
    <w:rsid w:val="00E373A9"/>
    <w:rsid w:val="00E418E5"/>
    <w:rsid w:val="00E41E78"/>
    <w:rsid w:val="00E42A81"/>
    <w:rsid w:val="00E44E73"/>
    <w:rsid w:val="00E458C9"/>
    <w:rsid w:val="00E460F7"/>
    <w:rsid w:val="00E470A5"/>
    <w:rsid w:val="00E510A0"/>
    <w:rsid w:val="00E5180B"/>
    <w:rsid w:val="00E53A8D"/>
    <w:rsid w:val="00E54E1B"/>
    <w:rsid w:val="00E551C1"/>
    <w:rsid w:val="00E558A1"/>
    <w:rsid w:val="00E57412"/>
    <w:rsid w:val="00E574E1"/>
    <w:rsid w:val="00E60D08"/>
    <w:rsid w:val="00E627B4"/>
    <w:rsid w:val="00E71026"/>
    <w:rsid w:val="00E73CA7"/>
    <w:rsid w:val="00E741AE"/>
    <w:rsid w:val="00E7539E"/>
    <w:rsid w:val="00E76321"/>
    <w:rsid w:val="00E80B3D"/>
    <w:rsid w:val="00E838AE"/>
    <w:rsid w:val="00E85725"/>
    <w:rsid w:val="00E86168"/>
    <w:rsid w:val="00E87F87"/>
    <w:rsid w:val="00E92C12"/>
    <w:rsid w:val="00E951BF"/>
    <w:rsid w:val="00E971F6"/>
    <w:rsid w:val="00E97EB1"/>
    <w:rsid w:val="00EA07FF"/>
    <w:rsid w:val="00EA2A48"/>
    <w:rsid w:val="00EA2AE3"/>
    <w:rsid w:val="00EA3102"/>
    <w:rsid w:val="00EA32FB"/>
    <w:rsid w:val="00EB199E"/>
    <w:rsid w:val="00EB25E0"/>
    <w:rsid w:val="00EB3D86"/>
    <w:rsid w:val="00EB745C"/>
    <w:rsid w:val="00EC107E"/>
    <w:rsid w:val="00EC342F"/>
    <w:rsid w:val="00EC605F"/>
    <w:rsid w:val="00EC6CC5"/>
    <w:rsid w:val="00EC78E5"/>
    <w:rsid w:val="00ED07A4"/>
    <w:rsid w:val="00ED20E9"/>
    <w:rsid w:val="00ED2B15"/>
    <w:rsid w:val="00ED3F04"/>
    <w:rsid w:val="00ED498F"/>
    <w:rsid w:val="00ED7B7D"/>
    <w:rsid w:val="00EE2D12"/>
    <w:rsid w:val="00EE38B5"/>
    <w:rsid w:val="00EE3FD3"/>
    <w:rsid w:val="00EE72F8"/>
    <w:rsid w:val="00EF1836"/>
    <w:rsid w:val="00EF2B29"/>
    <w:rsid w:val="00EF3F62"/>
    <w:rsid w:val="00EF6D20"/>
    <w:rsid w:val="00EF7B23"/>
    <w:rsid w:val="00F02634"/>
    <w:rsid w:val="00F02BCA"/>
    <w:rsid w:val="00F0504C"/>
    <w:rsid w:val="00F062E6"/>
    <w:rsid w:val="00F06ED8"/>
    <w:rsid w:val="00F125A0"/>
    <w:rsid w:val="00F2090C"/>
    <w:rsid w:val="00F2647A"/>
    <w:rsid w:val="00F32157"/>
    <w:rsid w:val="00F3467F"/>
    <w:rsid w:val="00F34D1B"/>
    <w:rsid w:val="00F3778B"/>
    <w:rsid w:val="00F379C1"/>
    <w:rsid w:val="00F4044C"/>
    <w:rsid w:val="00F40BD5"/>
    <w:rsid w:val="00F42631"/>
    <w:rsid w:val="00F44541"/>
    <w:rsid w:val="00F462BD"/>
    <w:rsid w:val="00F46505"/>
    <w:rsid w:val="00F50616"/>
    <w:rsid w:val="00F515F2"/>
    <w:rsid w:val="00F52890"/>
    <w:rsid w:val="00F53516"/>
    <w:rsid w:val="00F54FAD"/>
    <w:rsid w:val="00F5504D"/>
    <w:rsid w:val="00F553A0"/>
    <w:rsid w:val="00F5566D"/>
    <w:rsid w:val="00F63E51"/>
    <w:rsid w:val="00F72359"/>
    <w:rsid w:val="00F822AC"/>
    <w:rsid w:val="00F84FE9"/>
    <w:rsid w:val="00F85260"/>
    <w:rsid w:val="00F901AC"/>
    <w:rsid w:val="00F93D68"/>
    <w:rsid w:val="00F951FB"/>
    <w:rsid w:val="00F962EA"/>
    <w:rsid w:val="00F97FA5"/>
    <w:rsid w:val="00FA174B"/>
    <w:rsid w:val="00FA1AAC"/>
    <w:rsid w:val="00FA291D"/>
    <w:rsid w:val="00FA487C"/>
    <w:rsid w:val="00FA67C7"/>
    <w:rsid w:val="00FA7D09"/>
    <w:rsid w:val="00FB06C2"/>
    <w:rsid w:val="00FB2DD0"/>
    <w:rsid w:val="00FB3E13"/>
    <w:rsid w:val="00FB4F4E"/>
    <w:rsid w:val="00FB7217"/>
    <w:rsid w:val="00FB7F4F"/>
    <w:rsid w:val="00FC1002"/>
    <w:rsid w:val="00FC17C2"/>
    <w:rsid w:val="00FC321E"/>
    <w:rsid w:val="00FC4CD3"/>
    <w:rsid w:val="00FC77CE"/>
    <w:rsid w:val="00FD216A"/>
    <w:rsid w:val="00FD25C1"/>
    <w:rsid w:val="00FD2622"/>
    <w:rsid w:val="00FD4304"/>
    <w:rsid w:val="00FD4C65"/>
    <w:rsid w:val="00FD62BF"/>
    <w:rsid w:val="00FD675A"/>
    <w:rsid w:val="00FD7586"/>
    <w:rsid w:val="00FE1D2F"/>
    <w:rsid w:val="00FE2D8D"/>
    <w:rsid w:val="00FE39E3"/>
    <w:rsid w:val="00FE5228"/>
    <w:rsid w:val="00FF2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60A8B"/>
  <w15:docId w15:val="{786046B6-08B7-4BF2-9200-7FA02D4A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0D59"/>
    <w:pPr>
      <w:spacing w:after="5" w:line="271" w:lineRule="auto"/>
      <w:ind w:left="382" w:hanging="370"/>
    </w:pPr>
    <w:rPr>
      <w:rFonts w:ascii="Tahoma" w:eastAsia="Tahoma" w:hAnsi="Tahoma" w:cs="Tahoma"/>
      <w:color w:val="000000"/>
    </w:rPr>
  </w:style>
  <w:style w:type="paragraph" w:styleId="Nagwek1">
    <w:name w:val="heading 1"/>
    <w:basedOn w:val="Normalny"/>
    <w:next w:val="Normalny"/>
    <w:link w:val="Nagwek1Znak"/>
    <w:uiPriority w:val="9"/>
    <w:qFormat/>
    <w:rsid w:val="00B532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B532F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684AD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F53516"/>
    <w:pPr>
      <w:ind w:left="720"/>
      <w:contextualSpacing/>
    </w:pPr>
  </w:style>
  <w:style w:type="character" w:styleId="Odwoaniedokomentarza">
    <w:name w:val="annotation reference"/>
    <w:basedOn w:val="Domylnaczcionkaakapitu"/>
    <w:uiPriority w:val="99"/>
    <w:unhideWhenUsed/>
    <w:rsid w:val="00C83E98"/>
    <w:rPr>
      <w:sz w:val="16"/>
      <w:szCs w:val="16"/>
    </w:rPr>
  </w:style>
  <w:style w:type="paragraph" w:styleId="Tekstkomentarza">
    <w:name w:val="annotation text"/>
    <w:basedOn w:val="Normalny"/>
    <w:link w:val="TekstkomentarzaZnak"/>
    <w:uiPriority w:val="99"/>
    <w:unhideWhenUsed/>
    <w:rsid w:val="00C83E98"/>
    <w:pPr>
      <w:spacing w:line="240" w:lineRule="auto"/>
    </w:pPr>
    <w:rPr>
      <w:sz w:val="20"/>
      <w:szCs w:val="20"/>
    </w:rPr>
  </w:style>
  <w:style w:type="character" w:customStyle="1" w:styleId="TekstkomentarzaZnak">
    <w:name w:val="Tekst komentarza Znak"/>
    <w:basedOn w:val="Domylnaczcionkaakapitu"/>
    <w:link w:val="Tekstkomentarza"/>
    <w:uiPriority w:val="99"/>
    <w:rsid w:val="00C83E98"/>
    <w:rPr>
      <w:rFonts w:ascii="Tahoma" w:eastAsia="Tahoma" w:hAnsi="Tahoma" w:cs="Tahoma"/>
      <w:color w:val="000000"/>
      <w:sz w:val="20"/>
      <w:szCs w:val="20"/>
    </w:rPr>
  </w:style>
  <w:style w:type="paragraph" w:styleId="Tematkomentarza">
    <w:name w:val="annotation subject"/>
    <w:basedOn w:val="Tekstkomentarza"/>
    <w:next w:val="Tekstkomentarza"/>
    <w:link w:val="TematkomentarzaZnak"/>
    <w:uiPriority w:val="99"/>
    <w:semiHidden/>
    <w:unhideWhenUsed/>
    <w:rsid w:val="00C83E98"/>
    <w:rPr>
      <w:b/>
      <w:bCs/>
    </w:rPr>
  </w:style>
  <w:style w:type="character" w:customStyle="1" w:styleId="TematkomentarzaZnak">
    <w:name w:val="Temat komentarza Znak"/>
    <w:basedOn w:val="TekstkomentarzaZnak"/>
    <w:link w:val="Tematkomentarza"/>
    <w:uiPriority w:val="99"/>
    <w:semiHidden/>
    <w:rsid w:val="00C83E98"/>
    <w:rPr>
      <w:rFonts w:ascii="Tahoma" w:eastAsia="Tahoma" w:hAnsi="Tahoma" w:cs="Tahoma"/>
      <w:b/>
      <w:bCs/>
      <w:color w:val="000000"/>
      <w:sz w:val="20"/>
      <w:szCs w:val="20"/>
    </w:rPr>
  </w:style>
  <w:style w:type="paragraph" w:styleId="Tekstdymka">
    <w:name w:val="Balloon Text"/>
    <w:basedOn w:val="Normalny"/>
    <w:link w:val="TekstdymkaZnak"/>
    <w:uiPriority w:val="99"/>
    <w:semiHidden/>
    <w:unhideWhenUsed/>
    <w:rsid w:val="00C83E98"/>
    <w:pPr>
      <w:spacing w:after="0" w:line="240" w:lineRule="auto"/>
    </w:pPr>
    <w:rPr>
      <w:sz w:val="16"/>
      <w:szCs w:val="16"/>
    </w:rPr>
  </w:style>
  <w:style w:type="character" w:customStyle="1" w:styleId="TekstdymkaZnak">
    <w:name w:val="Tekst dymka Znak"/>
    <w:basedOn w:val="Domylnaczcionkaakapitu"/>
    <w:link w:val="Tekstdymka"/>
    <w:uiPriority w:val="99"/>
    <w:semiHidden/>
    <w:rsid w:val="00C83E98"/>
    <w:rPr>
      <w:rFonts w:ascii="Tahoma" w:eastAsia="Tahoma" w:hAnsi="Tahoma" w:cs="Tahoma"/>
      <w:color w:val="000000"/>
      <w:sz w:val="16"/>
      <w:szCs w:val="16"/>
    </w:rPr>
  </w:style>
  <w:style w:type="character" w:customStyle="1" w:styleId="Nagwek1Znak">
    <w:name w:val="Nagłówek 1 Znak"/>
    <w:basedOn w:val="Domylnaczcionkaakapitu"/>
    <w:link w:val="Nagwek1"/>
    <w:uiPriority w:val="9"/>
    <w:rsid w:val="00B532F7"/>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B532F7"/>
    <w:pPr>
      <w:spacing w:after="0" w:line="240" w:lineRule="auto"/>
      <w:ind w:left="382" w:hanging="370"/>
    </w:pPr>
    <w:rPr>
      <w:rFonts w:ascii="Tahoma" w:eastAsia="Tahoma" w:hAnsi="Tahoma" w:cs="Tahoma"/>
      <w:color w:val="000000"/>
    </w:rPr>
  </w:style>
  <w:style w:type="character" w:customStyle="1" w:styleId="Nagwek2Znak">
    <w:name w:val="Nagłówek 2 Znak"/>
    <w:basedOn w:val="Domylnaczcionkaakapitu"/>
    <w:link w:val="Nagwek2"/>
    <w:uiPriority w:val="9"/>
    <w:rsid w:val="00B532F7"/>
    <w:rPr>
      <w:rFonts w:asciiTheme="majorHAnsi" w:eastAsiaTheme="majorEastAsia" w:hAnsiTheme="majorHAnsi" w:cstheme="majorBidi"/>
      <w:b/>
      <w:bCs/>
      <w:color w:val="5B9BD5" w:themeColor="accent1"/>
      <w:sz w:val="26"/>
      <w:szCs w:val="26"/>
    </w:rPr>
  </w:style>
  <w:style w:type="paragraph" w:styleId="Tytu">
    <w:name w:val="Title"/>
    <w:basedOn w:val="Normalny"/>
    <w:next w:val="Normalny"/>
    <w:link w:val="TytuZnak"/>
    <w:uiPriority w:val="10"/>
    <w:qFormat/>
    <w:rsid w:val="00B532F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B532F7"/>
    <w:rPr>
      <w:rFonts w:asciiTheme="majorHAnsi" w:eastAsiaTheme="majorEastAsia" w:hAnsiTheme="majorHAnsi" w:cstheme="majorBidi"/>
      <w:color w:val="323E4F" w:themeColor="text2" w:themeShade="BF"/>
      <w:spacing w:val="5"/>
      <w:kern w:val="28"/>
      <w:sz w:val="52"/>
      <w:szCs w:val="52"/>
    </w:rPr>
  </w:style>
  <w:style w:type="paragraph" w:styleId="Podtytu">
    <w:name w:val="Subtitle"/>
    <w:basedOn w:val="Normalny"/>
    <w:next w:val="Normalny"/>
    <w:link w:val="PodtytuZnak"/>
    <w:uiPriority w:val="11"/>
    <w:qFormat/>
    <w:rsid w:val="00B532F7"/>
    <w:pPr>
      <w:numPr>
        <w:ilvl w:val="1"/>
      </w:numPr>
      <w:ind w:left="382" w:hanging="370"/>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B532F7"/>
    <w:rPr>
      <w:rFonts w:asciiTheme="majorHAnsi" w:eastAsiaTheme="majorEastAsia" w:hAnsiTheme="majorHAnsi" w:cstheme="majorBidi"/>
      <w:i/>
      <w:iCs/>
      <w:color w:val="5B9BD5" w:themeColor="accent1"/>
      <w:spacing w:val="15"/>
      <w:sz w:val="24"/>
      <w:szCs w:val="24"/>
    </w:rPr>
  </w:style>
  <w:style w:type="table" w:styleId="Tabela-Siatka">
    <w:name w:val="Table Grid"/>
    <w:basedOn w:val="Standardowy"/>
    <w:rsid w:val="0003504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684AD1"/>
    <w:rPr>
      <w:rFonts w:asciiTheme="majorHAnsi" w:eastAsiaTheme="majorEastAsia" w:hAnsiTheme="majorHAnsi" w:cstheme="majorBidi"/>
      <w:b/>
      <w:bCs/>
      <w:color w:val="5B9BD5" w:themeColor="accent1"/>
    </w:rPr>
  </w:style>
  <w:style w:type="paragraph" w:styleId="Tekstprzypisukocowego">
    <w:name w:val="endnote text"/>
    <w:basedOn w:val="Normalny"/>
    <w:link w:val="TekstprzypisukocowegoZnak"/>
    <w:uiPriority w:val="99"/>
    <w:semiHidden/>
    <w:unhideWhenUsed/>
    <w:rsid w:val="003B60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60C7"/>
    <w:rPr>
      <w:rFonts w:ascii="Tahoma" w:eastAsia="Tahoma" w:hAnsi="Tahoma" w:cs="Tahoma"/>
      <w:color w:val="000000"/>
      <w:sz w:val="20"/>
      <w:szCs w:val="20"/>
    </w:rPr>
  </w:style>
  <w:style w:type="character" w:styleId="Odwoanieprzypisukocowego">
    <w:name w:val="endnote reference"/>
    <w:basedOn w:val="Domylnaczcionkaakapitu"/>
    <w:uiPriority w:val="99"/>
    <w:semiHidden/>
    <w:unhideWhenUsed/>
    <w:rsid w:val="003B60C7"/>
    <w:rPr>
      <w:vertAlign w:val="superscript"/>
    </w:rPr>
  </w:style>
  <w:style w:type="character" w:styleId="Hipercze">
    <w:name w:val="Hyperlink"/>
    <w:basedOn w:val="Domylnaczcionkaakapitu"/>
    <w:unhideWhenUsed/>
    <w:rsid w:val="00074CDF"/>
    <w:rPr>
      <w:color w:val="0563C1" w:themeColor="hyperlink"/>
      <w:u w:val="single"/>
    </w:rPr>
  </w:style>
  <w:style w:type="paragraph" w:customStyle="1" w:styleId="Default">
    <w:name w:val="Default"/>
    <w:rsid w:val="00CE527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Lista">
    <w:name w:val="List"/>
    <w:basedOn w:val="Normalny"/>
    <w:uiPriority w:val="99"/>
    <w:unhideWhenUsed/>
    <w:rsid w:val="004C04FE"/>
    <w:pPr>
      <w:ind w:left="283" w:hanging="283"/>
      <w:contextualSpacing/>
    </w:pPr>
  </w:style>
  <w:style w:type="paragraph" w:styleId="Lista2">
    <w:name w:val="List 2"/>
    <w:basedOn w:val="Normalny"/>
    <w:link w:val="Lista2Znak"/>
    <w:uiPriority w:val="99"/>
    <w:unhideWhenUsed/>
    <w:rsid w:val="004C04FE"/>
    <w:pPr>
      <w:ind w:left="566" w:hanging="283"/>
      <w:contextualSpacing/>
    </w:pPr>
  </w:style>
  <w:style w:type="paragraph" w:styleId="Lista3">
    <w:name w:val="List 3"/>
    <w:basedOn w:val="Normalny"/>
    <w:uiPriority w:val="99"/>
    <w:unhideWhenUsed/>
    <w:rsid w:val="004C04FE"/>
    <w:pPr>
      <w:ind w:left="849" w:hanging="283"/>
      <w:contextualSpacing/>
    </w:pPr>
  </w:style>
  <w:style w:type="paragraph" w:styleId="Tekstpodstawowy">
    <w:name w:val="Body Text"/>
    <w:basedOn w:val="Normalny"/>
    <w:link w:val="TekstpodstawowyZnak"/>
    <w:unhideWhenUsed/>
    <w:rsid w:val="004C04FE"/>
    <w:pPr>
      <w:spacing w:after="120"/>
    </w:pPr>
  </w:style>
  <w:style w:type="character" w:customStyle="1" w:styleId="TekstpodstawowyZnak">
    <w:name w:val="Tekst podstawowy Znak"/>
    <w:basedOn w:val="Domylnaczcionkaakapitu"/>
    <w:link w:val="Tekstpodstawowy"/>
    <w:uiPriority w:val="99"/>
    <w:rsid w:val="004C04FE"/>
    <w:rPr>
      <w:rFonts w:ascii="Tahoma" w:eastAsia="Tahoma" w:hAnsi="Tahoma" w:cs="Tahoma"/>
      <w:color w:val="000000"/>
    </w:rPr>
  </w:style>
  <w:style w:type="paragraph" w:customStyle="1" w:styleId="Listingprzetargi">
    <w:name w:val="Listing przetargi"/>
    <w:basedOn w:val="Lista2"/>
    <w:link w:val="ListingprzetargiZnak"/>
    <w:qFormat/>
    <w:rsid w:val="00832ACD"/>
    <w:pPr>
      <w:numPr>
        <w:ilvl w:val="1"/>
        <w:numId w:val="1"/>
      </w:numPr>
    </w:pPr>
    <w:rPr>
      <w:b/>
      <w:color w:val="auto"/>
    </w:rPr>
  </w:style>
  <w:style w:type="character" w:customStyle="1" w:styleId="Lista2Znak">
    <w:name w:val="Lista 2 Znak"/>
    <w:basedOn w:val="Domylnaczcionkaakapitu"/>
    <w:link w:val="Lista2"/>
    <w:uiPriority w:val="99"/>
    <w:rsid w:val="00832ACD"/>
    <w:rPr>
      <w:rFonts w:ascii="Tahoma" w:eastAsia="Tahoma" w:hAnsi="Tahoma" w:cs="Tahoma"/>
      <w:color w:val="000000"/>
    </w:rPr>
  </w:style>
  <w:style w:type="character" w:customStyle="1" w:styleId="ListingprzetargiZnak">
    <w:name w:val="Listing przetargi Znak"/>
    <w:basedOn w:val="Lista2Znak"/>
    <w:link w:val="Listingprzetargi"/>
    <w:rsid w:val="00832ACD"/>
    <w:rPr>
      <w:rFonts w:ascii="Tahoma" w:eastAsia="Tahoma" w:hAnsi="Tahoma" w:cs="Tahoma"/>
      <w:b/>
      <w:color w:val="000000"/>
    </w:rPr>
  </w:style>
  <w:style w:type="paragraph" w:styleId="Nagwek">
    <w:name w:val="header"/>
    <w:aliases w:val="E.e"/>
    <w:basedOn w:val="Normalny"/>
    <w:link w:val="NagwekZnak"/>
    <w:uiPriority w:val="99"/>
    <w:rsid w:val="000901E5"/>
    <w:pPr>
      <w:tabs>
        <w:tab w:val="center" w:pos="4536"/>
        <w:tab w:val="right" w:pos="9072"/>
      </w:tabs>
      <w:spacing w:after="0" w:line="240" w:lineRule="auto"/>
      <w:ind w:left="0" w:firstLine="0"/>
    </w:pPr>
    <w:rPr>
      <w:rFonts w:ascii="Times New Roman" w:eastAsia="Times New Roman" w:hAnsi="Times New Roman" w:cs="Times New Roman"/>
      <w:color w:val="auto"/>
      <w:sz w:val="24"/>
      <w:szCs w:val="24"/>
      <w:lang w:val="x-none"/>
    </w:rPr>
  </w:style>
  <w:style w:type="character" w:customStyle="1" w:styleId="NagwekZnak">
    <w:name w:val="Nagłówek Znak"/>
    <w:aliases w:val="E.e Znak"/>
    <w:basedOn w:val="Domylnaczcionkaakapitu"/>
    <w:link w:val="Nagwek"/>
    <w:uiPriority w:val="99"/>
    <w:rsid w:val="000901E5"/>
    <w:rPr>
      <w:rFonts w:ascii="Times New Roman" w:eastAsia="Times New Roman" w:hAnsi="Times New Roman" w:cs="Times New Roman"/>
      <w:sz w:val="24"/>
      <w:szCs w:val="24"/>
      <w:lang w:val="x-none"/>
    </w:rPr>
  </w:style>
  <w:style w:type="paragraph" w:styleId="NormalnyWeb">
    <w:name w:val="Normal (Web)"/>
    <w:basedOn w:val="Normalny"/>
    <w:unhideWhenUsed/>
    <w:rsid w:val="003C74D8"/>
    <w:pPr>
      <w:spacing w:before="100" w:beforeAutospacing="1" w:after="100" w:afterAutospacing="1" w:line="240" w:lineRule="auto"/>
      <w:ind w:left="0" w:firstLine="0"/>
    </w:pPr>
    <w:rPr>
      <w:rFonts w:ascii="Times New Roman" w:eastAsia="Calibri" w:hAnsi="Times New Roman" w:cs="Times New Roman"/>
      <w:color w:val="auto"/>
      <w:sz w:val="24"/>
      <w:szCs w:val="24"/>
    </w:rPr>
  </w:style>
  <w:style w:type="character" w:customStyle="1" w:styleId="st">
    <w:name w:val="st"/>
    <w:basedOn w:val="Domylnaczcionkaakapitu"/>
    <w:rsid w:val="000B3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1664">
      <w:bodyDiv w:val="1"/>
      <w:marLeft w:val="0"/>
      <w:marRight w:val="0"/>
      <w:marTop w:val="0"/>
      <w:marBottom w:val="0"/>
      <w:divBdr>
        <w:top w:val="none" w:sz="0" w:space="0" w:color="auto"/>
        <w:left w:val="none" w:sz="0" w:space="0" w:color="auto"/>
        <w:bottom w:val="none" w:sz="0" w:space="0" w:color="auto"/>
        <w:right w:val="none" w:sz="0" w:space="0" w:color="auto"/>
      </w:divBdr>
    </w:div>
    <w:div w:id="118691480">
      <w:bodyDiv w:val="1"/>
      <w:marLeft w:val="0"/>
      <w:marRight w:val="0"/>
      <w:marTop w:val="0"/>
      <w:marBottom w:val="0"/>
      <w:divBdr>
        <w:top w:val="none" w:sz="0" w:space="0" w:color="auto"/>
        <w:left w:val="none" w:sz="0" w:space="0" w:color="auto"/>
        <w:bottom w:val="none" w:sz="0" w:space="0" w:color="auto"/>
        <w:right w:val="none" w:sz="0" w:space="0" w:color="auto"/>
      </w:divBdr>
    </w:div>
    <w:div w:id="131100684">
      <w:bodyDiv w:val="1"/>
      <w:marLeft w:val="0"/>
      <w:marRight w:val="0"/>
      <w:marTop w:val="0"/>
      <w:marBottom w:val="0"/>
      <w:divBdr>
        <w:top w:val="none" w:sz="0" w:space="0" w:color="auto"/>
        <w:left w:val="none" w:sz="0" w:space="0" w:color="auto"/>
        <w:bottom w:val="none" w:sz="0" w:space="0" w:color="auto"/>
        <w:right w:val="none" w:sz="0" w:space="0" w:color="auto"/>
      </w:divBdr>
    </w:div>
    <w:div w:id="137190691">
      <w:bodyDiv w:val="1"/>
      <w:marLeft w:val="0"/>
      <w:marRight w:val="0"/>
      <w:marTop w:val="0"/>
      <w:marBottom w:val="0"/>
      <w:divBdr>
        <w:top w:val="none" w:sz="0" w:space="0" w:color="auto"/>
        <w:left w:val="none" w:sz="0" w:space="0" w:color="auto"/>
        <w:bottom w:val="none" w:sz="0" w:space="0" w:color="auto"/>
        <w:right w:val="none" w:sz="0" w:space="0" w:color="auto"/>
      </w:divBdr>
    </w:div>
    <w:div w:id="146211539">
      <w:bodyDiv w:val="1"/>
      <w:marLeft w:val="0"/>
      <w:marRight w:val="0"/>
      <w:marTop w:val="0"/>
      <w:marBottom w:val="0"/>
      <w:divBdr>
        <w:top w:val="none" w:sz="0" w:space="0" w:color="auto"/>
        <w:left w:val="none" w:sz="0" w:space="0" w:color="auto"/>
        <w:bottom w:val="none" w:sz="0" w:space="0" w:color="auto"/>
        <w:right w:val="none" w:sz="0" w:space="0" w:color="auto"/>
      </w:divBdr>
      <w:divsChild>
        <w:div w:id="595871559">
          <w:marLeft w:val="0"/>
          <w:marRight w:val="0"/>
          <w:marTop w:val="0"/>
          <w:marBottom w:val="0"/>
          <w:divBdr>
            <w:top w:val="none" w:sz="0" w:space="0" w:color="auto"/>
            <w:left w:val="none" w:sz="0" w:space="0" w:color="auto"/>
            <w:bottom w:val="none" w:sz="0" w:space="0" w:color="auto"/>
            <w:right w:val="none" w:sz="0" w:space="0" w:color="auto"/>
          </w:divBdr>
          <w:divsChild>
            <w:div w:id="19636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41">
      <w:bodyDiv w:val="1"/>
      <w:marLeft w:val="0"/>
      <w:marRight w:val="0"/>
      <w:marTop w:val="0"/>
      <w:marBottom w:val="0"/>
      <w:divBdr>
        <w:top w:val="none" w:sz="0" w:space="0" w:color="auto"/>
        <w:left w:val="none" w:sz="0" w:space="0" w:color="auto"/>
        <w:bottom w:val="none" w:sz="0" w:space="0" w:color="auto"/>
        <w:right w:val="none" w:sz="0" w:space="0" w:color="auto"/>
      </w:divBdr>
    </w:div>
    <w:div w:id="244538105">
      <w:bodyDiv w:val="1"/>
      <w:marLeft w:val="0"/>
      <w:marRight w:val="0"/>
      <w:marTop w:val="0"/>
      <w:marBottom w:val="0"/>
      <w:divBdr>
        <w:top w:val="none" w:sz="0" w:space="0" w:color="auto"/>
        <w:left w:val="none" w:sz="0" w:space="0" w:color="auto"/>
        <w:bottom w:val="none" w:sz="0" w:space="0" w:color="auto"/>
        <w:right w:val="none" w:sz="0" w:space="0" w:color="auto"/>
      </w:divBdr>
    </w:div>
    <w:div w:id="258875728">
      <w:bodyDiv w:val="1"/>
      <w:marLeft w:val="0"/>
      <w:marRight w:val="0"/>
      <w:marTop w:val="0"/>
      <w:marBottom w:val="0"/>
      <w:divBdr>
        <w:top w:val="none" w:sz="0" w:space="0" w:color="auto"/>
        <w:left w:val="none" w:sz="0" w:space="0" w:color="auto"/>
        <w:bottom w:val="none" w:sz="0" w:space="0" w:color="auto"/>
        <w:right w:val="none" w:sz="0" w:space="0" w:color="auto"/>
      </w:divBdr>
    </w:div>
    <w:div w:id="265624083">
      <w:bodyDiv w:val="1"/>
      <w:marLeft w:val="0"/>
      <w:marRight w:val="0"/>
      <w:marTop w:val="0"/>
      <w:marBottom w:val="0"/>
      <w:divBdr>
        <w:top w:val="none" w:sz="0" w:space="0" w:color="auto"/>
        <w:left w:val="none" w:sz="0" w:space="0" w:color="auto"/>
        <w:bottom w:val="none" w:sz="0" w:space="0" w:color="auto"/>
        <w:right w:val="none" w:sz="0" w:space="0" w:color="auto"/>
      </w:divBdr>
    </w:div>
    <w:div w:id="308949850">
      <w:bodyDiv w:val="1"/>
      <w:marLeft w:val="0"/>
      <w:marRight w:val="0"/>
      <w:marTop w:val="0"/>
      <w:marBottom w:val="0"/>
      <w:divBdr>
        <w:top w:val="none" w:sz="0" w:space="0" w:color="auto"/>
        <w:left w:val="none" w:sz="0" w:space="0" w:color="auto"/>
        <w:bottom w:val="none" w:sz="0" w:space="0" w:color="auto"/>
        <w:right w:val="none" w:sz="0" w:space="0" w:color="auto"/>
      </w:divBdr>
    </w:div>
    <w:div w:id="364840953">
      <w:bodyDiv w:val="1"/>
      <w:marLeft w:val="0"/>
      <w:marRight w:val="0"/>
      <w:marTop w:val="0"/>
      <w:marBottom w:val="0"/>
      <w:divBdr>
        <w:top w:val="none" w:sz="0" w:space="0" w:color="auto"/>
        <w:left w:val="none" w:sz="0" w:space="0" w:color="auto"/>
        <w:bottom w:val="none" w:sz="0" w:space="0" w:color="auto"/>
        <w:right w:val="none" w:sz="0" w:space="0" w:color="auto"/>
      </w:divBdr>
      <w:divsChild>
        <w:div w:id="2079159121">
          <w:marLeft w:val="0"/>
          <w:marRight w:val="0"/>
          <w:marTop w:val="0"/>
          <w:marBottom w:val="0"/>
          <w:divBdr>
            <w:top w:val="none" w:sz="0" w:space="0" w:color="auto"/>
            <w:left w:val="none" w:sz="0" w:space="0" w:color="auto"/>
            <w:bottom w:val="none" w:sz="0" w:space="0" w:color="auto"/>
            <w:right w:val="none" w:sz="0" w:space="0" w:color="auto"/>
          </w:divBdr>
          <w:divsChild>
            <w:div w:id="2025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49682">
      <w:bodyDiv w:val="1"/>
      <w:marLeft w:val="0"/>
      <w:marRight w:val="0"/>
      <w:marTop w:val="0"/>
      <w:marBottom w:val="0"/>
      <w:divBdr>
        <w:top w:val="none" w:sz="0" w:space="0" w:color="auto"/>
        <w:left w:val="none" w:sz="0" w:space="0" w:color="auto"/>
        <w:bottom w:val="none" w:sz="0" w:space="0" w:color="auto"/>
        <w:right w:val="none" w:sz="0" w:space="0" w:color="auto"/>
      </w:divBdr>
    </w:div>
    <w:div w:id="418063462">
      <w:bodyDiv w:val="1"/>
      <w:marLeft w:val="0"/>
      <w:marRight w:val="0"/>
      <w:marTop w:val="0"/>
      <w:marBottom w:val="0"/>
      <w:divBdr>
        <w:top w:val="none" w:sz="0" w:space="0" w:color="auto"/>
        <w:left w:val="none" w:sz="0" w:space="0" w:color="auto"/>
        <w:bottom w:val="none" w:sz="0" w:space="0" w:color="auto"/>
        <w:right w:val="none" w:sz="0" w:space="0" w:color="auto"/>
      </w:divBdr>
    </w:div>
    <w:div w:id="445740536">
      <w:bodyDiv w:val="1"/>
      <w:marLeft w:val="0"/>
      <w:marRight w:val="0"/>
      <w:marTop w:val="0"/>
      <w:marBottom w:val="0"/>
      <w:divBdr>
        <w:top w:val="none" w:sz="0" w:space="0" w:color="auto"/>
        <w:left w:val="none" w:sz="0" w:space="0" w:color="auto"/>
        <w:bottom w:val="none" w:sz="0" w:space="0" w:color="auto"/>
        <w:right w:val="none" w:sz="0" w:space="0" w:color="auto"/>
      </w:divBdr>
    </w:div>
    <w:div w:id="454442542">
      <w:bodyDiv w:val="1"/>
      <w:marLeft w:val="0"/>
      <w:marRight w:val="0"/>
      <w:marTop w:val="0"/>
      <w:marBottom w:val="0"/>
      <w:divBdr>
        <w:top w:val="none" w:sz="0" w:space="0" w:color="auto"/>
        <w:left w:val="none" w:sz="0" w:space="0" w:color="auto"/>
        <w:bottom w:val="none" w:sz="0" w:space="0" w:color="auto"/>
        <w:right w:val="none" w:sz="0" w:space="0" w:color="auto"/>
      </w:divBdr>
    </w:div>
    <w:div w:id="487786432">
      <w:bodyDiv w:val="1"/>
      <w:marLeft w:val="0"/>
      <w:marRight w:val="0"/>
      <w:marTop w:val="0"/>
      <w:marBottom w:val="0"/>
      <w:divBdr>
        <w:top w:val="none" w:sz="0" w:space="0" w:color="auto"/>
        <w:left w:val="none" w:sz="0" w:space="0" w:color="auto"/>
        <w:bottom w:val="none" w:sz="0" w:space="0" w:color="auto"/>
        <w:right w:val="none" w:sz="0" w:space="0" w:color="auto"/>
      </w:divBdr>
    </w:div>
    <w:div w:id="599337660">
      <w:bodyDiv w:val="1"/>
      <w:marLeft w:val="0"/>
      <w:marRight w:val="0"/>
      <w:marTop w:val="0"/>
      <w:marBottom w:val="0"/>
      <w:divBdr>
        <w:top w:val="none" w:sz="0" w:space="0" w:color="auto"/>
        <w:left w:val="none" w:sz="0" w:space="0" w:color="auto"/>
        <w:bottom w:val="none" w:sz="0" w:space="0" w:color="auto"/>
        <w:right w:val="none" w:sz="0" w:space="0" w:color="auto"/>
      </w:divBdr>
      <w:divsChild>
        <w:div w:id="1779984502">
          <w:marLeft w:val="0"/>
          <w:marRight w:val="0"/>
          <w:marTop w:val="0"/>
          <w:marBottom w:val="0"/>
          <w:divBdr>
            <w:top w:val="none" w:sz="0" w:space="0" w:color="auto"/>
            <w:left w:val="none" w:sz="0" w:space="0" w:color="auto"/>
            <w:bottom w:val="none" w:sz="0" w:space="0" w:color="auto"/>
            <w:right w:val="none" w:sz="0" w:space="0" w:color="auto"/>
          </w:divBdr>
          <w:divsChild>
            <w:div w:id="12217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2278">
      <w:bodyDiv w:val="1"/>
      <w:marLeft w:val="0"/>
      <w:marRight w:val="0"/>
      <w:marTop w:val="0"/>
      <w:marBottom w:val="0"/>
      <w:divBdr>
        <w:top w:val="none" w:sz="0" w:space="0" w:color="auto"/>
        <w:left w:val="none" w:sz="0" w:space="0" w:color="auto"/>
        <w:bottom w:val="none" w:sz="0" w:space="0" w:color="auto"/>
        <w:right w:val="none" w:sz="0" w:space="0" w:color="auto"/>
      </w:divBdr>
    </w:div>
    <w:div w:id="650870342">
      <w:bodyDiv w:val="1"/>
      <w:marLeft w:val="0"/>
      <w:marRight w:val="0"/>
      <w:marTop w:val="0"/>
      <w:marBottom w:val="0"/>
      <w:divBdr>
        <w:top w:val="none" w:sz="0" w:space="0" w:color="auto"/>
        <w:left w:val="none" w:sz="0" w:space="0" w:color="auto"/>
        <w:bottom w:val="none" w:sz="0" w:space="0" w:color="auto"/>
        <w:right w:val="none" w:sz="0" w:space="0" w:color="auto"/>
      </w:divBdr>
    </w:div>
    <w:div w:id="661471031">
      <w:bodyDiv w:val="1"/>
      <w:marLeft w:val="0"/>
      <w:marRight w:val="0"/>
      <w:marTop w:val="0"/>
      <w:marBottom w:val="0"/>
      <w:divBdr>
        <w:top w:val="none" w:sz="0" w:space="0" w:color="auto"/>
        <w:left w:val="none" w:sz="0" w:space="0" w:color="auto"/>
        <w:bottom w:val="none" w:sz="0" w:space="0" w:color="auto"/>
        <w:right w:val="none" w:sz="0" w:space="0" w:color="auto"/>
      </w:divBdr>
    </w:div>
    <w:div w:id="711078384">
      <w:bodyDiv w:val="1"/>
      <w:marLeft w:val="0"/>
      <w:marRight w:val="0"/>
      <w:marTop w:val="0"/>
      <w:marBottom w:val="0"/>
      <w:divBdr>
        <w:top w:val="none" w:sz="0" w:space="0" w:color="auto"/>
        <w:left w:val="none" w:sz="0" w:space="0" w:color="auto"/>
        <w:bottom w:val="none" w:sz="0" w:space="0" w:color="auto"/>
        <w:right w:val="none" w:sz="0" w:space="0" w:color="auto"/>
      </w:divBdr>
    </w:div>
    <w:div w:id="752118731">
      <w:bodyDiv w:val="1"/>
      <w:marLeft w:val="0"/>
      <w:marRight w:val="0"/>
      <w:marTop w:val="0"/>
      <w:marBottom w:val="0"/>
      <w:divBdr>
        <w:top w:val="none" w:sz="0" w:space="0" w:color="auto"/>
        <w:left w:val="none" w:sz="0" w:space="0" w:color="auto"/>
        <w:bottom w:val="none" w:sz="0" w:space="0" w:color="auto"/>
        <w:right w:val="none" w:sz="0" w:space="0" w:color="auto"/>
      </w:divBdr>
    </w:div>
    <w:div w:id="765006877">
      <w:bodyDiv w:val="1"/>
      <w:marLeft w:val="0"/>
      <w:marRight w:val="0"/>
      <w:marTop w:val="0"/>
      <w:marBottom w:val="0"/>
      <w:divBdr>
        <w:top w:val="none" w:sz="0" w:space="0" w:color="auto"/>
        <w:left w:val="none" w:sz="0" w:space="0" w:color="auto"/>
        <w:bottom w:val="none" w:sz="0" w:space="0" w:color="auto"/>
        <w:right w:val="none" w:sz="0" w:space="0" w:color="auto"/>
      </w:divBdr>
    </w:div>
    <w:div w:id="819738093">
      <w:bodyDiv w:val="1"/>
      <w:marLeft w:val="0"/>
      <w:marRight w:val="0"/>
      <w:marTop w:val="0"/>
      <w:marBottom w:val="0"/>
      <w:divBdr>
        <w:top w:val="none" w:sz="0" w:space="0" w:color="auto"/>
        <w:left w:val="none" w:sz="0" w:space="0" w:color="auto"/>
        <w:bottom w:val="none" w:sz="0" w:space="0" w:color="auto"/>
        <w:right w:val="none" w:sz="0" w:space="0" w:color="auto"/>
      </w:divBdr>
    </w:div>
    <w:div w:id="880437598">
      <w:bodyDiv w:val="1"/>
      <w:marLeft w:val="0"/>
      <w:marRight w:val="0"/>
      <w:marTop w:val="0"/>
      <w:marBottom w:val="0"/>
      <w:divBdr>
        <w:top w:val="none" w:sz="0" w:space="0" w:color="auto"/>
        <w:left w:val="none" w:sz="0" w:space="0" w:color="auto"/>
        <w:bottom w:val="none" w:sz="0" w:space="0" w:color="auto"/>
        <w:right w:val="none" w:sz="0" w:space="0" w:color="auto"/>
      </w:divBdr>
    </w:div>
    <w:div w:id="882134699">
      <w:bodyDiv w:val="1"/>
      <w:marLeft w:val="0"/>
      <w:marRight w:val="0"/>
      <w:marTop w:val="0"/>
      <w:marBottom w:val="0"/>
      <w:divBdr>
        <w:top w:val="none" w:sz="0" w:space="0" w:color="auto"/>
        <w:left w:val="none" w:sz="0" w:space="0" w:color="auto"/>
        <w:bottom w:val="none" w:sz="0" w:space="0" w:color="auto"/>
        <w:right w:val="none" w:sz="0" w:space="0" w:color="auto"/>
      </w:divBdr>
    </w:div>
    <w:div w:id="1012144846">
      <w:bodyDiv w:val="1"/>
      <w:marLeft w:val="0"/>
      <w:marRight w:val="0"/>
      <w:marTop w:val="0"/>
      <w:marBottom w:val="0"/>
      <w:divBdr>
        <w:top w:val="none" w:sz="0" w:space="0" w:color="auto"/>
        <w:left w:val="none" w:sz="0" w:space="0" w:color="auto"/>
        <w:bottom w:val="none" w:sz="0" w:space="0" w:color="auto"/>
        <w:right w:val="none" w:sz="0" w:space="0" w:color="auto"/>
      </w:divBdr>
    </w:div>
    <w:div w:id="1038243768">
      <w:bodyDiv w:val="1"/>
      <w:marLeft w:val="0"/>
      <w:marRight w:val="0"/>
      <w:marTop w:val="0"/>
      <w:marBottom w:val="0"/>
      <w:divBdr>
        <w:top w:val="none" w:sz="0" w:space="0" w:color="auto"/>
        <w:left w:val="none" w:sz="0" w:space="0" w:color="auto"/>
        <w:bottom w:val="none" w:sz="0" w:space="0" w:color="auto"/>
        <w:right w:val="none" w:sz="0" w:space="0" w:color="auto"/>
      </w:divBdr>
    </w:div>
    <w:div w:id="1089734275">
      <w:bodyDiv w:val="1"/>
      <w:marLeft w:val="0"/>
      <w:marRight w:val="0"/>
      <w:marTop w:val="0"/>
      <w:marBottom w:val="0"/>
      <w:divBdr>
        <w:top w:val="none" w:sz="0" w:space="0" w:color="auto"/>
        <w:left w:val="none" w:sz="0" w:space="0" w:color="auto"/>
        <w:bottom w:val="none" w:sz="0" w:space="0" w:color="auto"/>
        <w:right w:val="none" w:sz="0" w:space="0" w:color="auto"/>
      </w:divBdr>
    </w:div>
    <w:div w:id="1129518968">
      <w:bodyDiv w:val="1"/>
      <w:marLeft w:val="0"/>
      <w:marRight w:val="0"/>
      <w:marTop w:val="0"/>
      <w:marBottom w:val="0"/>
      <w:divBdr>
        <w:top w:val="none" w:sz="0" w:space="0" w:color="auto"/>
        <w:left w:val="none" w:sz="0" w:space="0" w:color="auto"/>
        <w:bottom w:val="none" w:sz="0" w:space="0" w:color="auto"/>
        <w:right w:val="none" w:sz="0" w:space="0" w:color="auto"/>
      </w:divBdr>
    </w:div>
    <w:div w:id="1139499048">
      <w:bodyDiv w:val="1"/>
      <w:marLeft w:val="0"/>
      <w:marRight w:val="0"/>
      <w:marTop w:val="0"/>
      <w:marBottom w:val="0"/>
      <w:divBdr>
        <w:top w:val="none" w:sz="0" w:space="0" w:color="auto"/>
        <w:left w:val="none" w:sz="0" w:space="0" w:color="auto"/>
        <w:bottom w:val="none" w:sz="0" w:space="0" w:color="auto"/>
        <w:right w:val="none" w:sz="0" w:space="0" w:color="auto"/>
      </w:divBdr>
    </w:div>
    <w:div w:id="1153914988">
      <w:bodyDiv w:val="1"/>
      <w:marLeft w:val="0"/>
      <w:marRight w:val="0"/>
      <w:marTop w:val="0"/>
      <w:marBottom w:val="0"/>
      <w:divBdr>
        <w:top w:val="none" w:sz="0" w:space="0" w:color="auto"/>
        <w:left w:val="none" w:sz="0" w:space="0" w:color="auto"/>
        <w:bottom w:val="none" w:sz="0" w:space="0" w:color="auto"/>
        <w:right w:val="none" w:sz="0" w:space="0" w:color="auto"/>
      </w:divBdr>
    </w:div>
    <w:div w:id="1214926340">
      <w:bodyDiv w:val="1"/>
      <w:marLeft w:val="0"/>
      <w:marRight w:val="0"/>
      <w:marTop w:val="0"/>
      <w:marBottom w:val="0"/>
      <w:divBdr>
        <w:top w:val="none" w:sz="0" w:space="0" w:color="auto"/>
        <w:left w:val="none" w:sz="0" w:space="0" w:color="auto"/>
        <w:bottom w:val="none" w:sz="0" w:space="0" w:color="auto"/>
        <w:right w:val="none" w:sz="0" w:space="0" w:color="auto"/>
      </w:divBdr>
    </w:div>
    <w:div w:id="1357000583">
      <w:bodyDiv w:val="1"/>
      <w:marLeft w:val="0"/>
      <w:marRight w:val="0"/>
      <w:marTop w:val="0"/>
      <w:marBottom w:val="0"/>
      <w:divBdr>
        <w:top w:val="none" w:sz="0" w:space="0" w:color="auto"/>
        <w:left w:val="none" w:sz="0" w:space="0" w:color="auto"/>
        <w:bottom w:val="none" w:sz="0" w:space="0" w:color="auto"/>
        <w:right w:val="none" w:sz="0" w:space="0" w:color="auto"/>
      </w:divBdr>
    </w:div>
    <w:div w:id="1437821839">
      <w:bodyDiv w:val="1"/>
      <w:marLeft w:val="0"/>
      <w:marRight w:val="0"/>
      <w:marTop w:val="0"/>
      <w:marBottom w:val="0"/>
      <w:divBdr>
        <w:top w:val="none" w:sz="0" w:space="0" w:color="auto"/>
        <w:left w:val="none" w:sz="0" w:space="0" w:color="auto"/>
        <w:bottom w:val="none" w:sz="0" w:space="0" w:color="auto"/>
        <w:right w:val="none" w:sz="0" w:space="0" w:color="auto"/>
      </w:divBdr>
    </w:div>
    <w:div w:id="1458258885">
      <w:bodyDiv w:val="1"/>
      <w:marLeft w:val="0"/>
      <w:marRight w:val="0"/>
      <w:marTop w:val="0"/>
      <w:marBottom w:val="0"/>
      <w:divBdr>
        <w:top w:val="none" w:sz="0" w:space="0" w:color="auto"/>
        <w:left w:val="none" w:sz="0" w:space="0" w:color="auto"/>
        <w:bottom w:val="none" w:sz="0" w:space="0" w:color="auto"/>
        <w:right w:val="none" w:sz="0" w:space="0" w:color="auto"/>
      </w:divBdr>
    </w:div>
    <w:div w:id="1476339497">
      <w:bodyDiv w:val="1"/>
      <w:marLeft w:val="0"/>
      <w:marRight w:val="0"/>
      <w:marTop w:val="0"/>
      <w:marBottom w:val="0"/>
      <w:divBdr>
        <w:top w:val="none" w:sz="0" w:space="0" w:color="auto"/>
        <w:left w:val="none" w:sz="0" w:space="0" w:color="auto"/>
        <w:bottom w:val="none" w:sz="0" w:space="0" w:color="auto"/>
        <w:right w:val="none" w:sz="0" w:space="0" w:color="auto"/>
      </w:divBdr>
    </w:div>
    <w:div w:id="1495298495">
      <w:bodyDiv w:val="1"/>
      <w:marLeft w:val="0"/>
      <w:marRight w:val="0"/>
      <w:marTop w:val="0"/>
      <w:marBottom w:val="0"/>
      <w:divBdr>
        <w:top w:val="none" w:sz="0" w:space="0" w:color="auto"/>
        <w:left w:val="none" w:sz="0" w:space="0" w:color="auto"/>
        <w:bottom w:val="none" w:sz="0" w:space="0" w:color="auto"/>
        <w:right w:val="none" w:sz="0" w:space="0" w:color="auto"/>
      </w:divBdr>
    </w:div>
    <w:div w:id="1524782032">
      <w:bodyDiv w:val="1"/>
      <w:marLeft w:val="0"/>
      <w:marRight w:val="0"/>
      <w:marTop w:val="0"/>
      <w:marBottom w:val="0"/>
      <w:divBdr>
        <w:top w:val="none" w:sz="0" w:space="0" w:color="auto"/>
        <w:left w:val="none" w:sz="0" w:space="0" w:color="auto"/>
        <w:bottom w:val="none" w:sz="0" w:space="0" w:color="auto"/>
        <w:right w:val="none" w:sz="0" w:space="0" w:color="auto"/>
      </w:divBdr>
    </w:div>
    <w:div w:id="1560749233">
      <w:bodyDiv w:val="1"/>
      <w:marLeft w:val="0"/>
      <w:marRight w:val="0"/>
      <w:marTop w:val="0"/>
      <w:marBottom w:val="0"/>
      <w:divBdr>
        <w:top w:val="none" w:sz="0" w:space="0" w:color="auto"/>
        <w:left w:val="none" w:sz="0" w:space="0" w:color="auto"/>
        <w:bottom w:val="none" w:sz="0" w:space="0" w:color="auto"/>
        <w:right w:val="none" w:sz="0" w:space="0" w:color="auto"/>
      </w:divBdr>
    </w:div>
    <w:div w:id="1632788982">
      <w:bodyDiv w:val="1"/>
      <w:marLeft w:val="0"/>
      <w:marRight w:val="0"/>
      <w:marTop w:val="0"/>
      <w:marBottom w:val="0"/>
      <w:divBdr>
        <w:top w:val="none" w:sz="0" w:space="0" w:color="auto"/>
        <w:left w:val="none" w:sz="0" w:space="0" w:color="auto"/>
        <w:bottom w:val="none" w:sz="0" w:space="0" w:color="auto"/>
        <w:right w:val="none" w:sz="0" w:space="0" w:color="auto"/>
      </w:divBdr>
    </w:div>
    <w:div w:id="1726485643">
      <w:bodyDiv w:val="1"/>
      <w:marLeft w:val="0"/>
      <w:marRight w:val="0"/>
      <w:marTop w:val="0"/>
      <w:marBottom w:val="0"/>
      <w:divBdr>
        <w:top w:val="none" w:sz="0" w:space="0" w:color="auto"/>
        <w:left w:val="none" w:sz="0" w:space="0" w:color="auto"/>
        <w:bottom w:val="none" w:sz="0" w:space="0" w:color="auto"/>
        <w:right w:val="none" w:sz="0" w:space="0" w:color="auto"/>
      </w:divBdr>
    </w:div>
    <w:div w:id="1739935591">
      <w:bodyDiv w:val="1"/>
      <w:marLeft w:val="0"/>
      <w:marRight w:val="0"/>
      <w:marTop w:val="0"/>
      <w:marBottom w:val="0"/>
      <w:divBdr>
        <w:top w:val="none" w:sz="0" w:space="0" w:color="auto"/>
        <w:left w:val="none" w:sz="0" w:space="0" w:color="auto"/>
        <w:bottom w:val="none" w:sz="0" w:space="0" w:color="auto"/>
        <w:right w:val="none" w:sz="0" w:space="0" w:color="auto"/>
      </w:divBdr>
    </w:div>
    <w:div w:id="1772704140">
      <w:bodyDiv w:val="1"/>
      <w:marLeft w:val="0"/>
      <w:marRight w:val="0"/>
      <w:marTop w:val="0"/>
      <w:marBottom w:val="0"/>
      <w:divBdr>
        <w:top w:val="none" w:sz="0" w:space="0" w:color="auto"/>
        <w:left w:val="none" w:sz="0" w:space="0" w:color="auto"/>
        <w:bottom w:val="none" w:sz="0" w:space="0" w:color="auto"/>
        <w:right w:val="none" w:sz="0" w:space="0" w:color="auto"/>
      </w:divBdr>
      <w:divsChild>
        <w:div w:id="488642309">
          <w:marLeft w:val="0"/>
          <w:marRight w:val="0"/>
          <w:marTop w:val="0"/>
          <w:marBottom w:val="0"/>
          <w:divBdr>
            <w:top w:val="none" w:sz="0" w:space="0" w:color="auto"/>
            <w:left w:val="none" w:sz="0" w:space="0" w:color="auto"/>
            <w:bottom w:val="none" w:sz="0" w:space="0" w:color="auto"/>
            <w:right w:val="none" w:sz="0" w:space="0" w:color="auto"/>
          </w:divBdr>
        </w:div>
        <w:div w:id="670328221">
          <w:marLeft w:val="0"/>
          <w:marRight w:val="0"/>
          <w:marTop w:val="0"/>
          <w:marBottom w:val="0"/>
          <w:divBdr>
            <w:top w:val="none" w:sz="0" w:space="0" w:color="auto"/>
            <w:left w:val="none" w:sz="0" w:space="0" w:color="auto"/>
            <w:bottom w:val="none" w:sz="0" w:space="0" w:color="auto"/>
            <w:right w:val="none" w:sz="0" w:space="0" w:color="auto"/>
          </w:divBdr>
        </w:div>
        <w:div w:id="1674994769">
          <w:marLeft w:val="0"/>
          <w:marRight w:val="0"/>
          <w:marTop w:val="0"/>
          <w:marBottom w:val="0"/>
          <w:divBdr>
            <w:top w:val="none" w:sz="0" w:space="0" w:color="auto"/>
            <w:left w:val="none" w:sz="0" w:space="0" w:color="auto"/>
            <w:bottom w:val="none" w:sz="0" w:space="0" w:color="auto"/>
            <w:right w:val="none" w:sz="0" w:space="0" w:color="auto"/>
          </w:divBdr>
        </w:div>
        <w:div w:id="240453672">
          <w:marLeft w:val="0"/>
          <w:marRight w:val="0"/>
          <w:marTop w:val="0"/>
          <w:marBottom w:val="0"/>
          <w:divBdr>
            <w:top w:val="none" w:sz="0" w:space="0" w:color="auto"/>
            <w:left w:val="none" w:sz="0" w:space="0" w:color="auto"/>
            <w:bottom w:val="none" w:sz="0" w:space="0" w:color="auto"/>
            <w:right w:val="none" w:sz="0" w:space="0" w:color="auto"/>
          </w:divBdr>
        </w:div>
        <w:div w:id="1989896455">
          <w:marLeft w:val="0"/>
          <w:marRight w:val="0"/>
          <w:marTop w:val="0"/>
          <w:marBottom w:val="0"/>
          <w:divBdr>
            <w:top w:val="none" w:sz="0" w:space="0" w:color="auto"/>
            <w:left w:val="none" w:sz="0" w:space="0" w:color="auto"/>
            <w:bottom w:val="none" w:sz="0" w:space="0" w:color="auto"/>
            <w:right w:val="none" w:sz="0" w:space="0" w:color="auto"/>
          </w:divBdr>
        </w:div>
        <w:div w:id="1281843661">
          <w:marLeft w:val="0"/>
          <w:marRight w:val="0"/>
          <w:marTop w:val="0"/>
          <w:marBottom w:val="0"/>
          <w:divBdr>
            <w:top w:val="none" w:sz="0" w:space="0" w:color="auto"/>
            <w:left w:val="none" w:sz="0" w:space="0" w:color="auto"/>
            <w:bottom w:val="none" w:sz="0" w:space="0" w:color="auto"/>
            <w:right w:val="none" w:sz="0" w:space="0" w:color="auto"/>
          </w:divBdr>
        </w:div>
        <w:div w:id="288319695">
          <w:marLeft w:val="0"/>
          <w:marRight w:val="0"/>
          <w:marTop w:val="0"/>
          <w:marBottom w:val="0"/>
          <w:divBdr>
            <w:top w:val="none" w:sz="0" w:space="0" w:color="auto"/>
            <w:left w:val="none" w:sz="0" w:space="0" w:color="auto"/>
            <w:bottom w:val="none" w:sz="0" w:space="0" w:color="auto"/>
            <w:right w:val="none" w:sz="0" w:space="0" w:color="auto"/>
          </w:divBdr>
        </w:div>
        <w:div w:id="1873879189">
          <w:marLeft w:val="0"/>
          <w:marRight w:val="0"/>
          <w:marTop w:val="0"/>
          <w:marBottom w:val="0"/>
          <w:divBdr>
            <w:top w:val="none" w:sz="0" w:space="0" w:color="auto"/>
            <w:left w:val="none" w:sz="0" w:space="0" w:color="auto"/>
            <w:bottom w:val="none" w:sz="0" w:space="0" w:color="auto"/>
            <w:right w:val="none" w:sz="0" w:space="0" w:color="auto"/>
          </w:divBdr>
        </w:div>
        <w:div w:id="2145850565">
          <w:marLeft w:val="0"/>
          <w:marRight w:val="0"/>
          <w:marTop w:val="0"/>
          <w:marBottom w:val="0"/>
          <w:divBdr>
            <w:top w:val="none" w:sz="0" w:space="0" w:color="auto"/>
            <w:left w:val="none" w:sz="0" w:space="0" w:color="auto"/>
            <w:bottom w:val="none" w:sz="0" w:space="0" w:color="auto"/>
            <w:right w:val="none" w:sz="0" w:space="0" w:color="auto"/>
          </w:divBdr>
        </w:div>
        <w:div w:id="1639798679">
          <w:marLeft w:val="0"/>
          <w:marRight w:val="0"/>
          <w:marTop w:val="0"/>
          <w:marBottom w:val="0"/>
          <w:divBdr>
            <w:top w:val="none" w:sz="0" w:space="0" w:color="auto"/>
            <w:left w:val="none" w:sz="0" w:space="0" w:color="auto"/>
            <w:bottom w:val="none" w:sz="0" w:space="0" w:color="auto"/>
            <w:right w:val="none" w:sz="0" w:space="0" w:color="auto"/>
          </w:divBdr>
        </w:div>
        <w:div w:id="1877768187">
          <w:marLeft w:val="0"/>
          <w:marRight w:val="0"/>
          <w:marTop w:val="0"/>
          <w:marBottom w:val="0"/>
          <w:divBdr>
            <w:top w:val="none" w:sz="0" w:space="0" w:color="auto"/>
            <w:left w:val="none" w:sz="0" w:space="0" w:color="auto"/>
            <w:bottom w:val="none" w:sz="0" w:space="0" w:color="auto"/>
            <w:right w:val="none" w:sz="0" w:space="0" w:color="auto"/>
          </w:divBdr>
        </w:div>
        <w:div w:id="1997882548">
          <w:marLeft w:val="0"/>
          <w:marRight w:val="0"/>
          <w:marTop w:val="0"/>
          <w:marBottom w:val="0"/>
          <w:divBdr>
            <w:top w:val="none" w:sz="0" w:space="0" w:color="auto"/>
            <w:left w:val="none" w:sz="0" w:space="0" w:color="auto"/>
            <w:bottom w:val="none" w:sz="0" w:space="0" w:color="auto"/>
            <w:right w:val="none" w:sz="0" w:space="0" w:color="auto"/>
          </w:divBdr>
        </w:div>
        <w:div w:id="1036663982">
          <w:marLeft w:val="0"/>
          <w:marRight w:val="0"/>
          <w:marTop w:val="0"/>
          <w:marBottom w:val="0"/>
          <w:divBdr>
            <w:top w:val="none" w:sz="0" w:space="0" w:color="auto"/>
            <w:left w:val="none" w:sz="0" w:space="0" w:color="auto"/>
            <w:bottom w:val="none" w:sz="0" w:space="0" w:color="auto"/>
            <w:right w:val="none" w:sz="0" w:space="0" w:color="auto"/>
          </w:divBdr>
        </w:div>
        <w:div w:id="1791508472">
          <w:marLeft w:val="0"/>
          <w:marRight w:val="0"/>
          <w:marTop w:val="0"/>
          <w:marBottom w:val="0"/>
          <w:divBdr>
            <w:top w:val="none" w:sz="0" w:space="0" w:color="auto"/>
            <w:left w:val="none" w:sz="0" w:space="0" w:color="auto"/>
            <w:bottom w:val="none" w:sz="0" w:space="0" w:color="auto"/>
            <w:right w:val="none" w:sz="0" w:space="0" w:color="auto"/>
          </w:divBdr>
        </w:div>
        <w:div w:id="725567953">
          <w:marLeft w:val="0"/>
          <w:marRight w:val="0"/>
          <w:marTop w:val="0"/>
          <w:marBottom w:val="0"/>
          <w:divBdr>
            <w:top w:val="none" w:sz="0" w:space="0" w:color="auto"/>
            <w:left w:val="none" w:sz="0" w:space="0" w:color="auto"/>
            <w:bottom w:val="none" w:sz="0" w:space="0" w:color="auto"/>
            <w:right w:val="none" w:sz="0" w:space="0" w:color="auto"/>
          </w:divBdr>
        </w:div>
      </w:divsChild>
    </w:div>
    <w:div w:id="1804930054">
      <w:bodyDiv w:val="1"/>
      <w:marLeft w:val="0"/>
      <w:marRight w:val="0"/>
      <w:marTop w:val="0"/>
      <w:marBottom w:val="0"/>
      <w:divBdr>
        <w:top w:val="none" w:sz="0" w:space="0" w:color="auto"/>
        <w:left w:val="none" w:sz="0" w:space="0" w:color="auto"/>
        <w:bottom w:val="none" w:sz="0" w:space="0" w:color="auto"/>
        <w:right w:val="none" w:sz="0" w:space="0" w:color="auto"/>
      </w:divBdr>
    </w:div>
    <w:div w:id="1843811370">
      <w:bodyDiv w:val="1"/>
      <w:marLeft w:val="0"/>
      <w:marRight w:val="0"/>
      <w:marTop w:val="0"/>
      <w:marBottom w:val="0"/>
      <w:divBdr>
        <w:top w:val="none" w:sz="0" w:space="0" w:color="auto"/>
        <w:left w:val="none" w:sz="0" w:space="0" w:color="auto"/>
        <w:bottom w:val="none" w:sz="0" w:space="0" w:color="auto"/>
        <w:right w:val="none" w:sz="0" w:space="0" w:color="auto"/>
      </w:divBdr>
    </w:div>
    <w:div w:id="1919944162">
      <w:bodyDiv w:val="1"/>
      <w:marLeft w:val="0"/>
      <w:marRight w:val="0"/>
      <w:marTop w:val="0"/>
      <w:marBottom w:val="0"/>
      <w:divBdr>
        <w:top w:val="none" w:sz="0" w:space="0" w:color="auto"/>
        <w:left w:val="none" w:sz="0" w:space="0" w:color="auto"/>
        <w:bottom w:val="none" w:sz="0" w:space="0" w:color="auto"/>
        <w:right w:val="none" w:sz="0" w:space="0" w:color="auto"/>
      </w:divBdr>
    </w:div>
    <w:div w:id="2058971786">
      <w:bodyDiv w:val="1"/>
      <w:marLeft w:val="0"/>
      <w:marRight w:val="0"/>
      <w:marTop w:val="0"/>
      <w:marBottom w:val="0"/>
      <w:divBdr>
        <w:top w:val="none" w:sz="0" w:space="0" w:color="auto"/>
        <w:left w:val="none" w:sz="0" w:space="0" w:color="auto"/>
        <w:bottom w:val="none" w:sz="0" w:space="0" w:color="auto"/>
        <w:right w:val="none" w:sz="0" w:space="0" w:color="auto"/>
      </w:divBdr>
    </w:div>
    <w:div w:id="2067993467">
      <w:bodyDiv w:val="1"/>
      <w:marLeft w:val="0"/>
      <w:marRight w:val="0"/>
      <w:marTop w:val="0"/>
      <w:marBottom w:val="0"/>
      <w:divBdr>
        <w:top w:val="none" w:sz="0" w:space="0" w:color="auto"/>
        <w:left w:val="none" w:sz="0" w:space="0" w:color="auto"/>
        <w:bottom w:val="none" w:sz="0" w:space="0" w:color="auto"/>
        <w:right w:val="none" w:sz="0" w:space="0" w:color="auto"/>
      </w:divBdr>
    </w:div>
    <w:div w:id="2109692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90EDF-724C-46C2-91A1-4504690A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4684</Words>
  <Characters>28110</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Dalski Tadeusz</dc:creator>
  <cp:lastModifiedBy>Kaczmarek Dorota</cp:lastModifiedBy>
  <cp:revision>5</cp:revision>
  <cp:lastPrinted>2019-10-07T07:20:00Z</cp:lastPrinted>
  <dcterms:created xsi:type="dcterms:W3CDTF">2019-10-25T06:35:00Z</dcterms:created>
  <dcterms:modified xsi:type="dcterms:W3CDTF">2019-10-25T06:44:00Z</dcterms:modified>
</cp:coreProperties>
</file>